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47" w:rsidRDefault="006B0647" w:rsidP="006B0647">
      <w:pPr>
        <w:pStyle w:val="msonormalbullet1gif"/>
        <w:jc w:val="center"/>
        <w:rPr>
          <w:b/>
          <w:sz w:val="28"/>
          <w:szCs w:val="28"/>
        </w:rPr>
      </w:pPr>
      <w:r>
        <w:rPr>
          <w:b/>
          <w:sz w:val="28"/>
          <w:szCs w:val="28"/>
        </w:rPr>
        <w:t>АДМИНИСТРАЦИЯ  МИХАЙЛОВСКОГО  РАЙОНА</w:t>
      </w:r>
    </w:p>
    <w:p w:rsidR="006B0647" w:rsidRDefault="006B0647" w:rsidP="006B0647">
      <w:pPr>
        <w:jc w:val="center"/>
        <w:rPr>
          <w:b/>
          <w:sz w:val="28"/>
          <w:szCs w:val="28"/>
        </w:rPr>
      </w:pPr>
      <w:r>
        <w:rPr>
          <w:b/>
          <w:sz w:val="28"/>
          <w:szCs w:val="28"/>
        </w:rPr>
        <w:t>АЛТАЙСКОГО  КРАЯ</w:t>
      </w:r>
    </w:p>
    <w:p w:rsidR="006B0647" w:rsidRDefault="006B0647" w:rsidP="006B0647">
      <w:pPr>
        <w:jc w:val="center"/>
        <w:rPr>
          <w:sz w:val="28"/>
          <w:szCs w:val="28"/>
        </w:rPr>
      </w:pPr>
    </w:p>
    <w:p w:rsidR="006B0647" w:rsidRDefault="006B0647" w:rsidP="006B0647">
      <w:pPr>
        <w:jc w:val="center"/>
        <w:rPr>
          <w:sz w:val="28"/>
          <w:szCs w:val="28"/>
        </w:rPr>
      </w:pPr>
      <w:r>
        <w:rPr>
          <w:sz w:val="28"/>
          <w:szCs w:val="28"/>
        </w:rPr>
        <w:t>ПОСТАНОВЛЕНИЕ</w:t>
      </w:r>
    </w:p>
    <w:p w:rsidR="006B0647" w:rsidRDefault="006B0647" w:rsidP="006B0647">
      <w:pPr>
        <w:jc w:val="center"/>
        <w:rPr>
          <w:sz w:val="28"/>
          <w:szCs w:val="28"/>
        </w:rPr>
      </w:pPr>
    </w:p>
    <w:p w:rsidR="006B0647" w:rsidRDefault="006B0647" w:rsidP="006B0647">
      <w:pPr>
        <w:jc w:val="center"/>
        <w:rPr>
          <w:sz w:val="28"/>
          <w:szCs w:val="28"/>
        </w:rPr>
      </w:pPr>
    </w:p>
    <w:p w:rsidR="006B0647" w:rsidRDefault="006B0647" w:rsidP="006B0647">
      <w:pPr>
        <w:jc w:val="both"/>
        <w:rPr>
          <w:sz w:val="28"/>
          <w:szCs w:val="28"/>
        </w:rPr>
      </w:pPr>
      <w:r>
        <w:rPr>
          <w:sz w:val="28"/>
          <w:szCs w:val="28"/>
        </w:rPr>
        <w:t xml:space="preserve">17.11.2022 г.                                                                                              № 620    </w:t>
      </w:r>
    </w:p>
    <w:p w:rsidR="006B0647" w:rsidRDefault="006B0647" w:rsidP="006B0647">
      <w:pPr>
        <w:jc w:val="center"/>
        <w:rPr>
          <w:sz w:val="28"/>
          <w:szCs w:val="28"/>
        </w:rPr>
      </w:pPr>
      <w:r>
        <w:rPr>
          <w:sz w:val="28"/>
          <w:szCs w:val="28"/>
        </w:rPr>
        <w:t>с. Михайловское</w:t>
      </w:r>
    </w:p>
    <w:p w:rsidR="006B0647" w:rsidRDefault="006B0647" w:rsidP="006B0647">
      <w:pPr>
        <w:jc w:val="center"/>
        <w:rPr>
          <w:sz w:val="28"/>
          <w:szCs w:val="28"/>
        </w:rPr>
      </w:pPr>
    </w:p>
    <w:tbl>
      <w:tblPr>
        <w:tblW w:w="0" w:type="auto"/>
        <w:tblBorders>
          <w:insideH w:val="single" w:sz="4" w:space="0" w:color="000000"/>
          <w:insideV w:val="single" w:sz="4" w:space="0" w:color="000000"/>
        </w:tblBorders>
        <w:tblLook w:val="04A0"/>
      </w:tblPr>
      <w:tblGrid>
        <w:gridCol w:w="5637"/>
      </w:tblGrid>
      <w:tr w:rsidR="006B0647" w:rsidTr="006B0647">
        <w:tc>
          <w:tcPr>
            <w:tcW w:w="5637" w:type="dxa"/>
            <w:hideMark/>
          </w:tcPr>
          <w:p w:rsidR="006B0647" w:rsidRDefault="006B0647">
            <w:pPr>
              <w:spacing w:line="276" w:lineRule="auto"/>
              <w:jc w:val="both"/>
              <w:rPr>
                <w:sz w:val="28"/>
                <w:szCs w:val="28"/>
              </w:rPr>
            </w:pPr>
            <w:r>
              <w:rPr>
                <w:sz w:val="28"/>
                <w:szCs w:val="28"/>
              </w:rPr>
              <w:t xml:space="preserve">Об утверждении муниципальной программы «Благоустройство села Михайловское Михайловского района Алтайского края» </w:t>
            </w:r>
          </w:p>
        </w:tc>
      </w:tr>
    </w:tbl>
    <w:p w:rsidR="006B0647" w:rsidRDefault="006B0647" w:rsidP="006B0647">
      <w:pPr>
        <w:rPr>
          <w:b/>
          <w:color w:val="000000"/>
          <w:sz w:val="28"/>
          <w:szCs w:val="28"/>
        </w:rPr>
      </w:pPr>
    </w:p>
    <w:p w:rsidR="006B0647" w:rsidRDefault="006B0647" w:rsidP="006B0647">
      <w:pPr>
        <w:ind w:firstLine="708"/>
        <w:jc w:val="both"/>
        <w:rPr>
          <w:sz w:val="28"/>
          <w:szCs w:val="28"/>
        </w:rPr>
      </w:pPr>
      <w:proofErr w:type="gramStart"/>
      <w:r>
        <w:rPr>
          <w:sz w:val="28"/>
          <w:szCs w:val="28"/>
        </w:rPr>
        <w:t xml:space="preserve">В целях повышения качества жизни населения села Михайловское Михайловского района Алтайского края, в соответствии  с Федеральным законом  от 06.10.2003 года № 131-ФЗ «Об общих принципах организации местного самоуправления», Уставом муниципального образования Михайловский сельсовет Михайловского района Алтайского края, Правилами благоустройства Муниципального образования Михайловский сельсовет Михайловского района Алтайского края, утвержденным Решением Михайловского сельского Совета депутатов от 24.04.2012 № 15(с </w:t>
      </w:r>
      <w:proofErr w:type="spellStart"/>
      <w:r>
        <w:rPr>
          <w:sz w:val="28"/>
          <w:szCs w:val="28"/>
        </w:rPr>
        <w:t>изм</w:t>
      </w:r>
      <w:proofErr w:type="spellEnd"/>
      <w:r>
        <w:rPr>
          <w:sz w:val="28"/>
          <w:szCs w:val="28"/>
        </w:rPr>
        <w:t>. от 18.06.2013 № 26</w:t>
      </w:r>
      <w:proofErr w:type="gramEnd"/>
      <w:r>
        <w:rPr>
          <w:sz w:val="28"/>
          <w:szCs w:val="28"/>
        </w:rPr>
        <w:t>, от 29.12.2015 №46, от 31.10.2017 №15, от 17.08.2018 № 18, от 11.06.2019 № 18, от 23.12.2021 № 22),</w:t>
      </w:r>
    </w:p>
    <w:p w:rsidR="006B0647" w:rsidRDefault="006B0647" w:rsidP="006B0647">
      <w:pPr>
        <w:jc w:val="both"/>
        <w:rPr>
          <w:sz w:val="28"/>
          <w:szCs w:val="28"/>
        </w:rPr>
      </w:pPr>
    </w:p>
    <w:p w:rsidR="006B0647" w:rsidRDefault="006B0647" w:rsidP="006B0647">
      <w:pPr>
        <w:jc w:val="both"/>
        <w:rPr>
          <w:sz w:val="28"/>
          <w:szCs w:val="28"/>
        </w:rPr>
      </w:pP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ю:</w:t>
      </w:r>
    </w:p>
    <w:p w:rsidR="006B0647" w:rsidRDefault="006B0647" w:rsidP="006B0647">
      <w:pPr>
        <w:jc w:val="both"/>
        <w:rPr>
          <w:sz w:val="28"/>
          <w:szCs w:val="28"/>
        </w:rPr>
      </w:pPr>
    </w:p>
    <w:p w:rsidR="006B0647" w:rsidRDefault="006B0647" w:rsidP="006B0647">
      <w:pPr>
        <w:pStyle w:val="msonormalbullet2gif"/>
        <w:ind w:firstLine="495"/>
        <w:jc w:val="both"/>
        <w:rPr>
          <w:sz w:val="28"/>
          <w:szCs w:val="28"/>
        </w:rPr>
      </w:pPr>
      <w:r>
        <w:rPr>
          <w:sz w:val="28"/>
          <w:szCs w:val="28"/>
        </w:rPr>
        <w:t>1. Утвердить муниципальную программу «Благоустройство села Михайловское Михайловского района Алтайского края» (прилагается).</w:t>
      </w:r>
    </w:p>
    <w:p w:rsidR="006B0647" w:rsidRDefault="006B0647" w:rsidP="006B0647">
      <w:pPr>
        <w:ind w:firstLine="495"/>
        <w:jc w:val="both"/>
        <w:rPr>
          <w:sz w:val="28"/>
          <w:szCs w:val="28"/>
        </w:rPr>
      </w:pPr>
      <w:r>
        <w:rPr>
          <w:sz w:val="28"/>
          <w:szCs w:val="28"/>
        </w:rPr>
        <w:t xml:space="preserve">2.  Настоящее постановление вступает в силу с 01.01.2023 г. </w:t>
      </w:r>
    </w:p>
    <w:p w:rsidR="006B0647" w:rsidRDefault="006B0647" w:rsidP="006B0647">
      <w:pPr>
        <w:ind w:firstLine="495"/>
        <w:rPr>
          <w:sz w:val="28"/>
          <w:szCs w:val="28"/>
        </w:rPr>
      </w:pPr>
      <w:r>
        <w:rPr>
          <w:sz w:val="28"/>
          <w:szCs w:val="28"/>
        </w:rPr>
        <w:t xml:space="preserve">3.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Михайловского района Алтайского края в сети интернет.</w:t>
      </w:r>
    </w:p>
    <w:p w:rsidR="006B0647" w:rsidRDefault="006B0647" w:rsidP="006B0647">
      <w:pPr>
        <w:ind w:firstLine="495"/>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возложить на начальника отдела по благоустройству и дорожной деятельности Администрации района Краснобрыжева В.Н.</w:t>
      </w:r>
    </w:p>
    <w:p w:rsidR="006B0647" w:rsidRDefault="006B0647" w:rsidP="006B0647">
      <w:pPr>
        <w:spacing w:before="100" w:beforeAutospacing="1" w:after="100" w:afterAutospacing="1"/>
        <w:rPr>
          <w:color w:val="000000"/>
          <w:sz w:val="28"/>
          <w:szCs w:val="28"/>
        </w:rPr>
      </w:pPr>
    </w:p>
    <w:p w:rsidR="006B0647" w:rsidRDefault="006B0647" w:rsidP="006B0647">
      <w:pPr>
        <w:spacing w:before="100" w:beforeAutospacing="1" w:after="100" w:afterAutospacing="1"/>
        <w:rPr>
          <w:color w:val="000000"/>
          <w:sz w:val="28"/>
          <w:szCs w:val="28"/>
        </w:rPr>
      </w:pPr>
      <w:r>
        <w:rPr>
          <w:color w:val="000000"/>
          <w:sz w:val="28"/>
          <w:szCs w:val="28"/>
        </w:rPr>
        <w:t xml:space="preserve">Глава района                                                                                           Е.А. Юрьев                        </w:t>
      </w:r>
    </w:p>
    <w:p w:rsidR="006B0647" w:rsidRDefault="006B0647" w:rsidP="006B0647">
      <w:pPr>
        <w:shd w:val="clear" w:color="auto" w:fill="FFFFFF"/>
        <w:jc w:val="right"/>
      </w:pPr>
    </w:p>
    <w:p w:rsidR="00C06711" w:rsidRDefault="00C06711" w:rsidP="001A454D">
      <w:pPr>
        <w:shd w:val="clear" w:color="auto" w:fill="FFFFFF"/>
        <w:jc w:val="right"/>
      </w:pPr>
    </w:p>
    <w:p w:rsidR="00C06711" w:rsidRDefault="00C06711" w:rsidP="001A454D">
      <w:pPr>
        <w:shd w:val="clear" w:color="auto" w:fill="FFFFFF"/>
        <w:jc w:val="right"/>
      </w:pPr>
    </w:p>
    <w:p w:rsidR="00C06711" w:rsidRDefault="00C06711" w:rsidP="001A454D">
      <w:pPr>
        <w:shd w:val="clear" w:color="auto" w:fill="FFFFFF"/>
        <w:jc w:val="right"/>
      </w:pPr>
    </w:p>
    <w:p w:rsidR="00C06711" w:rsidRDefault="00C06711" w:rsidP="001A454D">
      <w:pPr>
        <w:shd w:val="clear" w:color="auto" w:fill="FFFFFF"/>
        <w:jc w:val="right"/>
      </w:pPr>
    </w:p>
    <w:p w:rsidR="001A454D" w:rsidRPr="001A454D" w:rsidRDefault="001A454D" w:rsidP="001A454D">
      <w:pPr>
        <w:shd w:val="clear" w:color="auto" w:fill="FFFFFF"/>
        <w:jc w:val="right"/>
      </w:pPr>
      <w:r w:rsidRPr="001A454D">
        <w:lastRenderedPageBreak/>
        <w:t>УТВЕРЖДЕН</w:t>
      </w:r>
      <w:r>
        <w:t>А</w:t>
      </w:r>
    </w:p>
    <w:p w:rsidR="001A454D" w:rsidRPr="001A454D" w:rsidRDefault="001A454D" w:rsidP="001A454D">
      <w:pPr>
        <w:shd w:val="clear" w:color="auto" w:fill="FFFFFF"/>
        <w:jc w:val="right"/>
      </w:pPr>
      <w:r w:rsidRPr="001A454D">
        <w:t xml:space="preserve">постановлением Администрации </w:t>
      </w:r>
    </w:p>
    <w:p w:rsidR="001A454D" w:rsidRPr="001A454D" w:rsidRDefault="001A454D" w:rsidP="001A454D">
      <w:pPr>
        <w:shd w:val="clear" w:color="auto" w:fill="FFFFFF"/>
        <w:jc w:val="right"/>
      </w:pPr>
      <w:r w:rsidRPr="001A454D">
        <w:t>Михайловского района Алтайского края</w:t>
      </w:r>
    </w:p>
    <w:p w:rsidR="001A454D" w:rsidRPr="001A454D" w:rsidRDefault="001A454D" w:rsidP="001A454D">
      <w:pPr>
        <w:shd w:val="clear" w:color="auto" w:fill="FFFFFF"/>
        <w:ind w:left="5664"/>
        <w:jc w:val="center"/>
        <w:rPr>
          <w:b/>
          <w:u w:val="single"/>
        </w:rPr>
      </w:pPr>
      <w:r>
        <w:t xml:space="preserve">         </w:t>
      </w:r>
      <w:r w:rsidRPr="001A454D">
        <w:t>от</w:t>
      </w:r>
      <w:r w:rsidRPr="001A454D">
        <w:rPr>
          <w:u w:val="single"/>
        </w:rPr>
        <w:t xml:space="preserve">  </w:t>
      </w:r>
      <w:r w:rsidR="00591B29">
        <w:rPr>
          <w:u w:val="single"/>
        </w:rPr>
        <w:t>17.11</w:t>
      </w:r>
      <w:r w:rsidRPr="001A454D">
        <w:rPr>
          <w:u w:val="single"/>
        </w:rPr>
        <w:t xml:space="preserve">.2022 г.  </w:t>
      </w:r>
      <w:r w:rsidRPr="001A454D">
        <w:t xml:space="preserve">№   </w:t>
      </w:r>
      <w:r w:rsidRPr="001A454D">
        <w:rPr>
          <w:u w:val="single"/>
        </w:rPr>
        <w:t>_</w:t>
      </w:r>
      <w:r w:rsidR="00591B29">
        <w:rPr>
          <w:u w:val="single"/>
        </w:rPr>
        <w:t>620</w:t>
      </w:r>
      <w:r w:rsidRPr="001A454D">
        <w:rPr>
          <w:u w:val="single"/>
        </w:rPr>
        <w:t>_</w:t>
      </w:r>
    </w:p>
    <w:p w:rsidR="005F495C" w:rsidRDefault="005F495C" w:rsidP="00970718">
      <w:pPr>
        <w:rPr>
          <w:color w:val="000000"/>
        </w:rPr>
      </w:pPr>
    </w:p>
    <w:p w:rsidR="005F495C" w:rsidRDefault="005F495C" w:rsidP="00970718">
      <w:pPr>
        <w:rPr>
          <w:color w:val="000000"/>
        </w:rPr>
      </w:pPr>
    </w:p>
    <w:p w:rsidR="00970718" w:rsidRPr="00970718" w:rsidRDefault="00970718" w:rsidP="00970718">
      <w:pPr>
        <w:rPr>
          <w:color w:val="000000"/>
        </w:rPr>
      </w:pPr>
      <w:r w:rsidRPr="00970718">
        <w:rPr>
          <w:color w:val="000000"/>
        </w:rPr>
        <w:t> </w:t>
      </w:r>
    </w:p>
    <w:p w:rsidR="00970718" w:rsidRPr="00970718" w:rsidRDefault="00970718" w:rsidP="00970718">
      <w:pPr>
        <w:rPr>
          <w:color w:val="000000"/>
        </w:rPr>
      </w:pPr>
      <w:r w:rsidRPr="00970718">
        <w:rPr>
          <w:color w:val="000000"/>
        </w:rPr>
        <w:t> </w:t>
      </w:r>
    </w:p>
    <w:p w:rsidR="00970718" w:rsidRPr="00970718" w:rsidRDefault="00970718" w:rsidP="00970718">
      <w:pPr>
        <w:rPr>
          <w:color w:val="000000"/>
        </w:rPr>
      </w:pPr>
    </w:p>
    <w:p w:rsidR="00970718" w:rsidRPr="00970718" w:rsidRDefault="00970718" w:rsidP="00970718">
      <w:pPr>
        <w:rPr>
          <w:color w:val="000000"/>
        </w:rPr>
      </w:pPr>
    </w:p>
    <w:p w:rsidR="00970718" w:rsidRPr="00970718" w:rsidRDefault="00970718" w:rsidP="00970718">
      <w:pPr>
        <w:rPr>
          <w:color w:val="000000"/>
        </w:rPr>
      </w:pPr>
    </w:p>
    <w:p w:rsidR="00970718" w:rsidRPr="00970718" w:rsidRDefault="00970718" w:rsidP="00970718">
      <w:pPr>
        <w:rPr>
          <w:color w:val="000000"/>
        </w:rPr>
      </w:pPr>
    </w:p>
    <w:p w:rsidR="00970718" w:rsidRPr="00970718" w:rsidRDefault="00970718" w:rsidP="00970718">
      <w:pPr>
        <w:rPr>
          <w:color w:val="000000"/>
        </w:rPr>
      </w:pPr>
    </w:p>
    <w:p w:rsidR="00970718" w:rsidRPr="00970718" w:rsidRDefault="00970718" w:rsidP="00970718">
      <w:pPr>
        <w:rPr>
          <w:color w:val="000000"/>
        </w:rPr>
      </w:pPr>
    </w:p>
    <w:p w:rsidR="00970718" w:rsidRPr="00970718" w:rsidRDefault="00970718" w:rsidP="00970718">
      <w:pPr>
        <w:rPr>
          <w:color w:val="000000"/>
        </w:rPr>
      </w:pPr>
    </w:p>
    <w:p w:rsidR="00970718" w:rsidRPr="00970718" w:rsidRDefault="00970718" w:rsidP="00970718">
      <w:pPr>
        <w:rPr>
          <w:color w:val="000000"/>
        </w:rPr>
      </w:pPr>
    </w:p>
    <w:p w:rsidR="00970718" w:rsidRPr="00970718" w:rsidRDefault="00970718" w:rsidP="00970718">
      <w:pPr>
        <w:rPr>
          <w:color w:val="000000"/>
        </w:rPr>
      </w:pPr>
    </w:p>
    <w:p w:rsidR="00970718" w:rsidRPr="00970718" w:rsidRDefault="00970718" w:rsidP="00970718">
      <w:pPr>
        <w:rPr>
          <w:color w:val="000000"/>
        </w:rPr>
      </w:pPr>
    </w:p>
    <w:p w:rsidR="00970718" w:rsidRDefault="00970718" w:rsidP="00970718">
      <w:pPr>
        <w:rPr>
          <w:color w:val="000000"/>
        </w:rPr>
      </w:pPr>
    </w:p>
    <w:p w:rsidR="00970718" w:rsidRDefault="00970718" w:rsidP="00970718">
      <w:pPr>
        <w:rPr>
          <w:color w:val="000000"/>
        </w:rPr>
      </w:pPr>
    </w:p>
    <w:p w:rsidR="00970718" w:rsidRPr="00970718" w:rsidRDefault="00970718" w:rsidP="00970718">
      <w:pPr>
        <w:rPr>
          <w:color w:val="000000"/>
        </w:rPr>
      </w:pPr>
    </w:p>
    <w:p w:rsidR="00970718" w:rsidRPr="001272CB" w:rsidRDefault="00970718" w:rsidP="00970718">
      <w:pPr>
        <w:jc w:val="center"/>
        <w:rPr>
          <w:b/>
          <w:color w:val="000000"/>
        </w:rPr>
      </w:pPr>
      <w:r w:rsidRPr="001272CB">
        <w:rPr>
          <w:b/>
          <w:color w:val="000000"/>
        </w:rPr>
        <w:t>МУНИЦИПАЛЬНАЯ</w:t>
      </w:r>
      <w:r w:rsidR="001272CB" w:rsidRPr="001272CB">
        <w:rPr>
          <w:b/>
          <w:sz w:val="26"/>
          <w:szCs w:val="26"/>
        </w:rPr>
        <w:t xml:space="preserve"> </w:t>
      </w:r>
      <w:r w:rsidRPr="001272CB">
        <w:rPr>
          <w:b/>
          <w:color w:val="000000"/>
        </w:rPr>
        <w:t>ПРОГРАММА</w:t>
      </w:r>
    </w:p>
    <w:p w:rsidR="003A5E8C" w:rsidRPr="00970718" w:rsidRDefault="003A5E8C" w:rsidP="00970718">
      <w:pPr>
        <w:jc w:val="center"/>
        <w:rPr>
          <w:b/>
          <w:color w:val="000000"/>
        </w:rPr>
      </w:pPr>
    </w:p>
    <w:p w:rsidR="001272CB" w:rsidRDefault="003A5E8C" w:rsidP="00970718">
      <w:pPr>
        <w:jc w:val="center"/>
        <w:rPr>
          <w:b/>
          <w:sz w:val="26"/>
          <w:szCs w:val="26"/>
        </w:rPr>
      </w:pPr>
      <w:r w:rsidRPr="003A5E8C">
        <w:rPr>
          <w:b/>
          <w:sz w:val="26"/>
          <w:szCs w:val="26"/>
        </w:rPr>
        <w:t xml:space="preserve">«Благоустройство села Михайловское </w:t>
      </w:r>
    </w:p>
    <w:p w:rsidR="001272CB" w:rsidRDefault="003A5E8C" w:rsidP="00970718">
      <w:pPr>
        <w:jc w:val="center"/>
        <w:rPr>
          <w:b/>
          <w:sz w:val="26"/>
          <w:szCs w:val="26"/>
        </w:rPr>
      </w:pPr>
      <w:r w:rsidRPr="003A5E8C">
        <w:rPr>
          <w:b/>
          <w:sz w:val="26"/>
          <w:szCs w:val="26"/>
        </w:rPr>
        <w:t>Михайловского района</w:t>
      </w:r>
    </w:p>
    <w:p w:rsidR="001272CB" w:rsidRDefault="003A5E8C" w:rsidP="00970718">
      <w:pPr>
        <w:jc w:val="center"/>
        <w:rPr>
          <w:b/>
          <w:sz w:val="26"/>
          <w:szCs w:val="26"/>
        </w:rPr>
      </w:pPr>
      <w:r w:rsidRPr="003A5E8C">
        <w:rPr>
          <w:b/>
          <w:sz w:val="26"/>
          <w:szCs w:val="26"/>
        </w:rPr>
        <w:t xml:space="preserve"> Алтайского края» </w:t>
      </w:r>
    </w:p>
    <w:p w:rsidR="00970718" w:rsidRPr="00970718" w:rsidRDefault="00970718" w:rsidP="00970718">
      <w:pPr>
        <w:jc w:val="center"/>
        <w:rPr>
          <w:b/>
          <w:color w:val="000000"/>
        </w:rPr>
      </w:pPr>
    </w:p>
    <w:p w:rsidR="00970718" w:rsidRPr="00970718" w:rsidRDefault="00970718" w:rsidP="00970718">
      <w:pPr>
        <w:jc w:val="center"/>
        <w:rPr>
          <w:b/>
          <w:color w:val="000000"/>
        </w:rPr>
      </w:pPr>
    </w:p>
    <w:p w:rsidR="00970718" w:rsidRPr="00970718" w:rsidRDefault="00970718" w:rsidP="00970718">
      <w:pPr>
        <w:jc w:val="center"/>
        <w:rPr>
          <w:b/>
          <w:color w:val="000000"/>
        </w:rPr>
      </w:pPr>
    </w:p>
    <w:p w:rsidR="00970718" w:rsidRPr="00970718" w:rsidRDefault="00970718" w:rsidP="00970718">
      <w:pPr>
        <w:jc w:val="center"/>
        <w:rPr>
          <w:b/>
          <w:color w:val="000000"/>
        </w:rPr>
      </w:pPr>
    </w:p>
    <w:p w:rsidR="00970718" w:rsidRPr="00970718" w:rsidRDefault="00970718" w:rsidP="00970718">
      <w:pPr>
        <w:jc w:val="center"/>
        <w:rPr>
          <w:b/>
          <w:color w:val="000000"/>
        </w:rPr>
      </w:pPr>
    </w:p>
    <w:p w:rsidR="00970718" w:rsidRPr="00970718" w:rsidRDefault="00970718" w:rsidP="00970718">
      <w:pPr>
        <w:jc w:val="center"/>
        <w:rPr>
          <w:b/>
          <w:color w:val="000000"/>
        </w:rPr>
      </w:pPr>
    </w:p>
    <w:p w:rsidR="00970718" w:rsidRPr="00970718" w:rsidRDefault="00970718" w:rsidP="00970718">
      <w:pPr>
        <w:jc w:val="center"/>
        <w:rPr>
          <w:b/>
          <w:color w:val="000000"/>
        </w:rPr>
      </w:pPr>
    </w:p>
    <w:p w:rsidR="00970718" w:rsidRPr="00970718" w:rsidRDefault="00970718" w:rsidP="00970718">
      <w:pPr>
        <w:jc w:val="center"/>
        <w:rPr>
          <w:b/>
          <w:color w:val="000000"/>
        </w:rPr>
      </w:pPr>
    </w:p>
    <w:p w:rsidR="00970718" w:rsidRPr="00970718" w:rsidRDefault="00970718" w:rsidP="00970718">
      <w:pPr>
        <w:jc w:val="center"/>
        <w:rPr>
          <w:b/>
          <w:color w:val="000000"/>
        </w:rPr>
      </w:pPr>
    </w:p>
    <w:p w:rsidR="00970718" w:rsidRPr="00970718" w:rsidRDefault="00970718" w:rsidP="00970718">
      <w:pPr>
        <w:jc w:val="center"/>
        <w:rPr>
          <w:b/>
          <w:color w:val="000000"/>
        </w:rPr>
      </w:pPr>
    </w:p>
    <w:p w:rsidR="00970718" w:rsidRPr="00970718" w:rsidRDefault="00970718" w:rsidP="00970718">
      <w:pPr>
        <w:jc w:val="center"/>
        <w:rPr>
          <w:b/>
          <w:color w:val="000000"/>
        </w:rPr>
      </w:pPr>
    </w:p>
    <w:p w:rsidR="00970718" w:rsidRPr="00970718" w:rsidRDefault="00970718" w:rsidP="00970718">
      <w:pPr>
        <w:jc w:val="center"/>
        <w:rPr>
          <w:b/>
          <w:color w:val="000000"/>
        </w:rPr>
      </w:pPr>
    </w:p>
    <w:p w:rsidR="00970718" w:rsidRPr="00970718" w:rsidRDefault="00970718" w:rsidP="00970718">
      <w:pPr>
        <w:jc w:val="center"/>
        <w:rPr>
          <w:b/>
          <w:color w:val="000000"/>
        </w:rPr>
      </w:pPr>
    </w:p>
    <w:p w:rsidR="00970718" w:rsidRPr="00970718" w:rsidRDefault="00970718" w:rsidP="00970718">
      <w:pPr>
        <w:jc w:val="center"/>
        <w:rPr>
          <w:b/>
          <w:color w:val="000000"/>
        </w:rPr>
      </w:pPr>
    </w:p>
    <w:p w:rsidR="00970718" w:rsidRPr="00970718" w:rsidRDefault="00970718" w:rsidP="00970718">
      <w:pPr>
        <w:jc w:val="center"/>
        <w:rPr>
          <w:b/>
          <w:color w:val="000000"/>
        </w:rPr>
      </w:pPr>
    </w:p>
    <w:p w:rsidR="00970718" w:rsidRPr="00970718" w:rsidRDefault="00970718" w:rsidP="00970718">
      <w:pPr>
        <w:jc w:val="center"/>
        <w:rPr>
          <w:b/>
          <w:color w:val="000000"/>
        </w:rPr>
      </w:pPr>
    </w:p>
    <w:p w:rsidR="00970718" w:rsidRPr="00970718" w:rsidRDefault="00970718" w:rsidP="00970718">
      <w:pPr>
        <w:jc w:val="center"/>
        <w:rPr>
          <w:b/>
          <w:color w:val="000000"/>
        </w:rPr>
      </w:pPr>
    </w:p>
    <w:p w:rsidR="00970718" w:rsidRPr="00970718" w:rsidRDefault="00970718" w:rsidP="00970718">
      <w:pPr>
        <w:jc w:val="center"/>
        <w:rPr>
          <w:b/>
          <w:color w:val="000000"/>
        </w:rPr>
      </w:pPr>
    </w:p>
    <w:p w:rsidR="00970718" w:rsidRPr="00970718" w:rsidRDefault="00970718" w:rsidP="00970718">
      <w:pPr>
        <w:jc w:val="center"/>
        <w:rPr>
          <w:b/>
          <w:color w:val="000000"/>
        </w:rPr>
      </w:pPr>
    </w:p>
    <w:p w:rsidR="00970718" w:rsidRPr="00970718" w:rsidRDefault="00970718" w:rsidP="00970718">
      <w:pPr>
        <w:rPr>
          <w:b/>
          <w:color w:val="000000"/>
        </w:rPr>
      </w:pPr>
    </w:p>
    <w:p w:rsidR="00970718" w:rsidRDefault="00970718" w:rsidP="00970718">
      <w:pPr>
        <w:rPr>
          <w:b/>
          <w:color w:val="000000"/>
        </w:rPr>
      </w:pPr>
    </w:p>
    <w:p w:rsidR="00970718" w:rsidRDefault="00970718" w:rsidP="00970718">
      <w:pPr>
        <w:rPr>
          <w:b/>
          <w:color w:val="000000"/>
        </w:rPr>
      </w:pPr>
    </w:p>
    <w:p w:rsidR="001A454D" w:rsidRDefault="003C33AF" w:rsidP="003C33AF">
      <w:pPr>
        <w:rPr>
          <w:color w:val="000000"/>
        </w:rPr>
      </w:pPr>
      <w:r>
        <w:rPr>
          <w:b/>
          <w:color w:val="000000"/>
        </w:rPr>
        <w:t xml:space="preserve">                                                                  </w:t>
      </w:r>
      <w:r w:rsidR="001A454D">
        <w:rPr>
          <w:color w:val="000000"/>
        </w:rPr>
        <w:t>2023 год</w:t>
      </w:r>
    </w:p>
    <w:p w:rsidR="00C06711" w:rsidRDefault="00C06711" w:rsidP="001A454D">
      <w:pPr>
        <w:jc w:val="center"/>
      </w:pPr>
    </w:p>
    <w:p w:rsidR="005854DB" w:rsidRPr="001A454D" w:rsidRDefault="005854DB" w:rsidP="001A454D">
      <w:pPr>
        <w:jc w:val="center"/>
        <w:rPr>
          <w:color w:val="000000"/>
        </w:rPr>
      </w:pPr>
      <w:r w:rsidRPr="005854DB">
        <w:t xml:space="preserve">ПАСПОРТ </w:t>
      </w:r>
    </w:p>
    <w:p w:rsidR="001272CB" w:rsidRDefault="005854DB" w:rsidP="005854DB">
      <w:pPr>
        <w:jc w:val="center"/>
        <w:rPr>
          <w:sz w:val="26"/>
          <w:szCs w:val="26"/>
        </w:rPr>
      </w:pPr>
      <w:r w:rsidRPr="005854DB">
        <w:t xml:space="preserve">муниципальной программы </w:t>
      </w:r>
      <w:r w:rsidR="003A5E8C" w:rsidRPr="00292422">
        <w:rPr>
          <w:sz w:val="26"/>
          <w:szCs w:val="26"/>
        </w:rPr>
        <w:t>«</w:t>
      </w:r>
      <w:r w:rsidR="003A5E8C">
        <w:rPr>
          <w:sz w:val="26"/>
          <w:szCs w:val="26"/>
        </w:rPr>
        <w:t>Благоустройство села Михайло</w:t>
      </w:r>
      <w:r w:rsidR="003A5E8C">
        <w:rPr>
          <w:sz w:val="26"/>
          <w:szCs w:val="26"/>
        </w:rPr>
        <w:t>в</w:t>
      </w:r>
      <w:r w:rsidR="003A5E8C">
        <w:rPr>
          <w:sz w:val="26"/>
          <w:szCs w:val="26"/>
        </w:rPr>
        <w:t xml:space="preserve">ское </w:t>
      </w:r>
      <w:r w:rsidR="003A5E8C" w:rsidRPr="00292422">
        <w:rPr>
          <w:sz w:val="26"/>
          <w:szCs w:val="26"/>
        </w:rPr>
        <w:t>Михайловского</w:t>
      </w:r>
      <w:r w:rsidR="003A5E8C">
        <w:rPr>
          <w:sz w:val="26"/>
          <w:szCs w:val="26"/>
        </w:rPr>
        <w:t xml:space="preserve"> района Алтайского края» </w:t>
      </w:r>
    </w:p>
    <w:p w:rsidR="005854DB" w:rsidRPr="005854DB" w:rsidRDefault="003A5E8C" w:rsidP="005854DB">
      <w:pPr>
        <w:jc w:val="center"/>
      </w:pPr>
      <w:r w:rsidRPr="00292422">
        <w:rPr>
          <w:sz w:val="26"/>
          <w:szCs w:val="26"/>
        </w:rPr>
        <w:lastRenderedPageBreak/>
        <w:t xml:space="preserve"> </w:t>
      </w:r>
      <w:r w:rsidR="005854DB" w:rsidRPr="005854DB">
        <w:t>(далее – программа)</w:t>
      </w:r>
    </w:p>
    <w:p w:rsidR="005854DB" w:rsidRPr="005854DB" w:rsidRDefault="005854DB" w:rsidP="005854DB">
      <w:pPr>
        <w:jc w:val="center"/>
      </w:pPr>
    </w:p>
    <w:p w:rsidR="005854DB" w:rsidRPr="005854DB" w:rsidRDefault="005854DB" w:rsidP="005854DB">
      <w:pPr>
        <w:jc w:val="center"/>
      </w:pPr>
    </w:p>
    <w:tbl>
      <w:tblPr>
        <w:tblW w:w="9720" w:type="dxa"/>
        <w:tblInd w:w="-110" w:type="dxa"/>
        <w:tblLayout w:type="fixed"/>
        <w:tblCellMar>
          <w:left w:w="70" w:type="dxa"/>
          <w:right w:w="70" w:type="dxa"/>
        </w:tblCellMar>
        <w:tblLook w:val="0000"/>
      </w:tblPr>
      <w:tblGrid>
        <w:gridCol w:w="4433"/>
        <w:gridCol w:w="5287"/>
      </w:tblGrid>
      <w:tr w:rsidR="005854DB" w:rsidRPr="005854DB" w:rsidTr="005A2D94">
        <w:tblPrEx>
          <w:tblCellMar>
            <w:top w:w="0" w:type="dxa"/>
            <w:bottom w:w="0" w:type="dxa"/>
          </w:tblCellMar>
        </w:tblPrEx>
        <w:trPr>
          <w:cantSplit/>
          <w:trHeight w:val="240"/>
        </w:trPr>
        <w:tc>
          <w:tcPr>
            <w:tcW w:w="4433" w:type="dxa"/>
            <w:tcBorders>
              <w:top w:val="single" w:sz="6" w:space="0" w:color="auto"/>
              <w:left w:val="single" w:sz="6" w:space="0" w:color="auto"/>
              <w:bottom w:val="single" w:sz="6" w:space="0" w:color="auto"/>
              <w:right w:val="single" w:sz="6" w:space="0" w:color="auto"/>
            </w:tcBorders>
          </w:tcPr>
          <w:p w:rsidR="005854DB" w:rsidRPr="005854DB" w:rsidRDefault="001272CB" w:rsidP="005854DB">
            <w:pPr>
              <w:pStyle w:val="ConsPlusCell"/>
              <w:widowControl/>
              <w:rPr>
                <w:rFonts w:ascii="Times New Roman" w:hAnsi="Times New Roman" w:cs="Times New Roman"/>
                <w:sz w:val="24"/>
                <w:szCs w:val="24"/>
              </w:rPr>
            </w:pPr>
            <w:r>
              <w:rPr>
                <w:rFonts w:ascii="Times New Roman" w:hAnsi="Times New Roman" w:cs="Times New Roman"/>
                <w:sz w:val="24"/>
                <w:szCs w:val="24"/>
              </w:rPr>
              <w:t>Полное наименование программы</w:t>
            </w:r>
          </w:p>
          <w:p w:rsidR="005854DB" w:rsidRPr="005854DB" w:rsidRDefault="005854DB" w:rsidP="005854DB">
            <w:pPr>
              <w:pStyle w:val="ConsPlusCell"/>
              <w:widowControl/>
              <w:rPr>
                <w:rFonts w:ascii="Times New Roman" w:hAnsi="Times New Roman" w:cs="Times New Roman"/>
                <w:sz w:val="24"/>
                <w:szCs w:val="24"/>
              </w:rPr>
            </w:pPr>
          </w:p>
        </w:tc>
        <w:tc>
          <w:tcPr>
            <w:tcW w:w="5287" w:type="dxa"/>
            <w:tcBorders>
              <w:top w:val="single" w:sz="6" w:space="0" w:color="auto"/>
              <w:left w:val="single" w:sz="6" w:space="0" w:color="auto"/>
              <w:bottom w:val="single" w:sz="6" w:space="0" w:color="auto"/>
              <w:right w:val="single" w:sz="6" w:space="0" w:color="auto"/>
            </w:tcBorders>
          </w:tcPr>
          <w:p w:rsidR="005854DB" w:rsidRPr="001272CB" w:rsidRDefault="001272CB" w:rsidP="00C06711">
            <w:pPr>
              <w:jc w:val="both"/>
            </w:pPr>
            <w:r w:rsidRPr="001272CB">
              <w:t xml:space="preserve">Муниципальная программа программы «Благоустройство села Михайловское Михайловского района Алтайского края» </w:t>
            </w:r>
          </w:p>
        </w:tc>
      </w:tr>
      <w:tr w:rsidR="00F1013E" w:rsidRPr="005854DB" w:rsidTr="005A2D94">
        <w:tblPrEx>
          <w:tblCellMar>
            <w:top w:w="0" w:type="dxa"/>
            <w:bottom w:w="0" w:type="dxa"/>
          </w:tblCellMar>
        </w:tblPrEx>
        <w:trPr>
          <w:cantSplit/>
          <w:trHeight w:val="240"/>
        </w:trPr>
        <w:tc>
          <w:tcPr>
            <w:tcW w:w="4433" w:type="dxa"/>
            <w:tcBorders>
              <w:top w:val="single" w:sz="6" w:space="0" w:color="auto"/>
              <w:left w:val="single" w:sz="6" w:space="0" w:color="auto"/>
              <w:bottom w:val="single" w:sz="6" w:space="0" w:color="auto"/>
              <w:right w:val="single" w:sz="6" w:space="0" w:color="auto"/>
            </w:tcBorders>
          </w:tcPr>
          <w:p w:rsidR="000A13C6" w:rsidRDefault="000A13C6" w:rsidP="000A13C6">
            <w:pPr>
              <w:pStyle w:val="ConsPlusCell"/>
              <w:widowControl/>
              <w:rPr>
                <w:rFonts w:ascii="Times New Roman" w:hAnsi="Times New Roman" w:cs="Times New Roman"/>
                <w:sz w:val="24"/>
                <w:szCs w:val="24"/>
              </w:rPr>
            </w:pPr>
            <w:r w:rsidRPr="00AD3B14">
              <w:rPr>
                <w:rFonts w:ascii="Times New Roman" w:hAnsi="Times New Roman" w:cs="Times New Roman"/>
                <w:sz w:val="24"/>
                <w:szCs w:val="24"/>
              </w:rPr>
              <w:t>Программно-целевые инструменты программы</w:t>
            </w:r>
          </w:p>
          <w:p w:rsidR="00F1013E" w:rsidRPr="005854DB" w:rsidRDefault="00F1013E" w:rsidP="006C2258">
            <w:pPr>
              <w:pStyle w:val="ConsPlusCell"/>
              <w:widowControl/>
              <w:rPr>
                <w:rFonts w:ascii="Times New Roman" w:hAnsi="Times New Roman" w:cs="Times New Roman"/>
                <w:sz w:val="24"/>
                <w:szCs w:val="24"/>
              </w:rPr>
            </w:pPr>
          </w:p>
        </w:tc>
        <w:tc>
          <w:tcPr>
            <w:tcW w:w="5287" w:type="dxa"/>
            <w:tcBorders>
              <w:top w:val="single" w:sz="6" w:space="0" w:color="auto"/>
              <w:left w:val="single" w:sz="6" w:space="0" w:color="auto"/>
              <w:bottom w:val="single" w:sz="6" w:space="0" w:color="auto"/>
              <w:right w:val="single" w:sz="6" w:space="0" w:color="auto"/>
            </w:tcBorders>
          </w:tcPr>
          <w:p w:rsidR="000A13C6" w:rsidRDefault="001272CB" w:rsidP="00084AE5">
            <w:pPr>
              <w:jc w:val="both"/>
            </w:pPr>
            <w:r>
              <w:t>-</w:t>
            </w:r>
            <w:r w:rsidR="000A13C6" w:rsidRPr="005A2D94">
              <w:t xml:space="preserve"> Паспорт муниципальной долгосрочной целевой </w:t>
            </w:r>
            <w:r w:rsidR="000A13C6">
              <w:t xml:space="preserve">программы   </w:t>
            </w:r>
            <w:r w:rsidR="000A13C6" w:rsidRPr="005A2D94">
              <w:t>«Благоустройство села Михайло</w:t>
            </w:r>
            <w:r w:rsidR="000A13C6" w:rsidRPr="005A2D94">
              <w:t>в</w:t>
            </w:r>
            <w:r w:rsidR="000A13C6" w:rsidRPr="005A2D94">
              <w:t xml:space="preserve">ское </w:t>
            </w:r>
            <w:r w:rsidR="000A13C6">
              <w:t>Михайловского района Алтайского края на 2023-2027</w:t>
            </w:r>
            <w:r w:rsidR="000A13C6" w:rsidRPr="005A2D94">
              <w:t xml:space="preserve"> годы» </w:t>
            </w:r>
          </w:p>
          <w:p w:rsidR="00084AE5" w:rsidRDefault="000A13C6" w:rsidP="00084AE5">
            <w:pPr>
              <w:jc w:val="both"/>
            </w:pPr>
            <w:r>
              <w:t>-</w:t>
            </w:r>
            <w:r w:rsidR="001272CB">
              <w:t xml:space="preserve"> Федеральный закон </w:t>
            </w:r>
            <w:r w:rsidR="00084AE5">
              <w:t xml:space="preserve">от 06.10.2003 года № 131-ФЗ </w:t>
            </w:r>
            <w:r w:rsidR="00084AE5" w:rsidRPr="00084AE5">
              <w:t xml:space="preserve">«Об общих принципах организации местного самоуправления», </w:t>
            </w:r>
          </w:p>
          <w:p w:rsidR="00084AE5" w:rsidRDefault="00084AE5" w:rsidP="00084AE5">
            <w:pPr>
              <w:jc w:val="both"/>
            </w:pPr>
            <w:r>
              <w:t xml:space="preserve">- </w:t>
            </w:r>
            <w:r w:rsidRPr="00084AE5">
              <w:t>Устав муниципального образования Михайло</w:t>
            </w:r>
            <w:r w:rsidRPr="00084AE5">
              <w:t>в</w:t>
            </w:r>
            <w:r w:rsidRPr="00084AE5">
              <w:t>ский сельсовет Михайловского района Алтайск</w:t>
            </w:r>
            <w:r w:rsidRPr="00084AE5">
              <w:t>о</w:t>
            </w:r>
            <w:r w:rsidRPr="00084AE5">
              <w:t xml:space="preserve">го края, </w:t>
            </w:r>
          </w:p>
          <w:p w:rsidR="00F1013E" w:rsidRPr="005854DB" w:rsidRDefault="00084AE5" w:rsidP="00084AE5">
            <w:pPr>
              <w:jc w:val="both"/>
            </w:pPr>
            <w:r>
              <w:t xml:space="preserve"> -</w:t>
            </w:r>
            <w:r w:rsidRPr="00084AE5">
              <w:t>Правила благоустройства Муниципального образования Михайловский сельсовет Михайло</w:t>
            </w:r>
            <w:r w:rsidRPr="00084AE5">
              <w:t>в</w:t>
            </w:r>
            <w:r w:rsidRPr="00084AE5">
              <w:t>ского района Алтайского края, утвержденным Решением Михайловского сельского Совета д</w:t>
            </w:r>
            <w:r w:rsidRPr="00084AE5">
              <w:t>е</w:t>
            </w:r>
            <w:r w:rsidRPr="00084AE5">
              <w:t xml:space="preserve">путатов от 24.04.2012 № 15(с изм. от 18.06.2013 № 26, от 29.12.2015 №46, от 31.10.2017 №15, </w:t>
            </w:r>
            <w:proofErr w:type="gramStart"/>
            <w:r w:rsidRPr="00084AE5">
              <w:t>от</w:t>
            </w:r>
            <w:proofErr w:type="gramEnd"/>
            <w:r w:rsidRPr="00084AE5">
              <w:t xml:space="preserve"> 17.08.2018 № 18, от 11.06.2019 № 18, от 23.12.2021 № 22),</w:t>
            </w:r>
          </w:p>
        </w:tc>
      </w:tr>
      <w:tr w:rsidR="005854DB" w:rsidRPr="005854DB" w:rsidTr="005A2D94">
        <w:tblPrEx>
          <w:tblCellMar>
            <w:top w:w="0" w:type="dxa"/>
            <w:bottom w:w="0" w:type="dxa"/>
          </w:tblCellMar>
        </w:tblPrEx>
        <w:trPr>
          <w:cantSplit/>
          <w:trHeight w:val="65"/>
        </w:trPr>
        <w:tc>
          <w:tcPr>
            <w:tcW w:w="4433" w:type="dxa"/>
            <w:tcBorders>
              <w:top w:val="single" w:sz="6" w:space="0" w:color="auto"/>
              <w:left w:val="single" w:sz="6" w:space="0" w:color="auto"/>
              <w:bottom w:val="single" w:sz="6" w:space="0" w:color="auto"/>
              <w:right w:val="single" w:sz="6" w:space="0" w:color="auto"/>
            </w:tcBorders>
          </w:tcPr>
          <w:p w:rsidR="000A13C6" w:rsidRPr="00AD3B14" w:rsidRDefault="000A13C6" w:rsidP="000A13C6">
            <w:pPr>
              <w:pStyle w:val="ConsPlusCell"/>
              <w:widowControl/>
              <w:rPr>
                <w:rFonts w:ascii="Times New Roman" w:hAnsi="Times New Roman" w:cs="Times New Roman"/>
                <w:sz w:val="24"/>
                <w:szCs w:val="24"/>
              </w:rPr>
            </w:pPr>
            <w:r w:rsidRPr="00AD3B14">
              <w:rPr>
                <w:rFonts w:ascii="Times New Roman" w:hAnsi="Times New Roman" w:cs="Times New Roman"/>
                <w:sz w:val="24"/>
                <w:szCs w:val="24"/>
              </w:rPr>
              <w:t xml:space="preserve">Ответственный исполнитель </w:t>
            </w:r>
          </w:p>
          <w:p w:rsidR="005854DB" w:rsidRPr="00B15FA1" w:rsidRDefault="000A13C6" w:rsidP="005854DB">
            <w:pPr>
              <w:pStyle w:val="ConsPlusCell"/>
              <w:widowControl/>
              <w:rPr>
                <w:rFonts w:ascii="Times New Roman" w:hAnsi="Times New Roman" w:cs="Times New Roman"/>
                <w:sz w:val="24"/>
                <w:szCs w:val="24"/>
              </w:rPr>
            </w:pPr>
            <w:r w:rsidRPr="00AD3B14">
              <w:rPr>
                <w:rFonts w:ascii="Times New Roman" w:hAnsi="Times New Roman" w:cs="Times New Roman"/>
                <w:sz w:val="24"/>
                <w:szCs w:val="24"/>
              </w:rPr>
              <w:t>програ</w:t>
            </w:r>
            <w:r w:rsidRPr="00AD3B14">
              <w:rPr>
                <w:rFonts w:ascii="Times New Roman" w:hAnsi="Times New Roman" w:cs="Times New Roman"/>
                <w:sz w:val="24"/>
                <w:szCs w:val="24"/>
              </w:rPr>
              <w:t>м</w:t>
            </w:r>
            <w:r w:rsidRPr="00AD3B14">
              <w:rPr>
                <w:rFonts w:ascii="Times New Roman" w:hAnsi="Times New Roman" w:cs="Times New Roman"/>
                <w:sz w:val="24"/>
                <w:szCs w:val="24"/>
              </w:rPr>
              <w:t>мы</w:t>
            </w:r>
            <w:r>
              <w:rPr>
                <w:rFonts w:ascii="Times New Roman" w:hAnsi="Times New Roman" w:cs="Times New Roman"/>
                <w:sz w:val="24"/>
                <w:szCs w:val="24"/>
              </w:rPr>
              <w:t xml:space="preserve"> </w:t>
            </w:r>
          </w:p>
        </w:tc>
        <w:tc>
          <w:tcPr>
            <w:tcW w:w="5287" w:type="dxa"/>
            <w:tcBorders>
              <w:top w:val="single" w:sz="6" w:space="0" w:color="auto"/>
              <w:left w:val="single" w:sz="6" w:space="0" w:color="auto"/>
              <w:bottom w:val="single" w:sz="6" w:space="0" w:color="auto"/>
              <w:right w:val="single" w:sz="6" w:space="0" w:color="auto"/>
            </w:tcBorders>
          </w:tcPr>
          <w:p w:rsidR="005854DB" w:rsidRPr="005854DB" w:rsidRDefault="00427CD7" w:rsidP="005854DB">
            <w:r>
              <w:t>Администрация Михайловского района Алта</w:t>
            </w:r>
            <w:r>
              <w:t>й</w:t>
            </w:r>
            <w:r>
              <w:t>ского края</w:t>
            </w:r>
          </w:p>
        </w:tc>
      </w:tr>
      <w:tr w:rsidR="005F495C" w:rsidRPr="005854DB" w:rsidTr="005A2D94">
        <w:tblPrEx>
          <w:tblCellMar>
            <w:top w:w="0" w:type="dxa"/>
            <w:bottom w:w="0" w:type="dxa"/>
          </w:tblCellMar>
        </w:tblPrEx>
        <w:trPr>
          <w:cantSplit/>
          <w:trHeight w:val="65"/>
        </w:trPr>
        <w:tc>
          <w:tcPr>
            <w:tcW w:w="4433" w:type="dxa"/>
            <w:tcBorders>
              <w:top w:val="single" w:sz="6" w:space="0" w:color="auto"/>
              <w:left w:val="single" w:sz="6" w:space="0" w:color="auto"/>
              <w:bottom w:val="single" w:sz="6" w:space="0" w:color="auto"/>
              <w:right w:val="single" w:sz="6" w:space="0" w:color="auto"/>
            </w:tcBorders>
          </w:tcPr>
          <w:p w:rsidR="005F495C" w:rsidRPr="00B15FA1" w:rsidRDefault="00427CD7" w:rsidP="00B15FA1">
            <w:pPr>
              <w:jc w:val="both"/>
            </w:pPr>
            <w:r w:rsidRPr="00AD3B14">
              <w:t>Основная цель программы</w:t>
            </w:r>
            <w:r w:rsidRPr="00B15FA1">
              <w:t xml:space="preserve"> </w:t>
            </w:r>
          </w:p>
        </w:tc>
        <w:tc>
          <w:tcPr>
            <w:tcW w:w="5287" w:type="dxa"/>
            <w:tcBorders>
              <w:top w:val="single" w:sz="6" w:space="0" w:color="auto"/>
              <w:left w:val="single" w:sz="6" w:space="0" w:color="auto"/>
              <w:bottom w:val="single" w:sz="6" w:space="0" w:color="auto"/>
              <w:right w:val="single" w:sz="6" w:space="0" w:color="auto"/>
            </w:tcBorders>
          </w:tcPr>
          <w:p w:rsidR="0040786F" w:rsidRPr="00B15FA1" w:rsidRDefault="00427CD7" w:rsidP="00427CD7">
            <w:pPr>
              <w:jc w:val="both"/>
            </w:pPr>
            <w:r w:rsidRPr="00B15FA1">
              <w:t>Создание благоприятных условий жизнедеятел</w:t>
            </w:r>
            <w:r w:rsidRPr="00B15FA1">
              <w:t>ь</w:t>
            </w:r>
            <w:r w:rsidRPr="00B15FA1">
              <w:t>ности населения муниципального образ</w:t>
            </w:r>
            <w:r w:rsidRPr="00B15FA1">
              <w:t>о</w:t>
            </w:r>
            <w:r w:rsidRPr="00B15FA1">
              <w:t>вания, совершенствование системы комплексного благ</w:t>
            </w:r>
            <w:r w:rsidRPr="00B15FA1">
              <w:t>о</w:t>
            </w:r>
            <w:r w:rsidRPr="00B15FA1">
              <w:t>устройства муниципального образования Михайло</w:t>
            </w:r>
            <w:r w:rsidRPr="00B15FA1">
              <w:t>в</w:t>
            </w:r>
            <w:r w:rsidRPr="00B15FA1">
              <w:t>ский сельсовет, создание комфортных условий пр</w:t>
            </w:r>
            <w:r w:rsidRPr="00B15FA1">
              <w:t>о</w:t>
            </w:r>
            <w:r w:rsidRPr="00B15FA1">
              <w:t>живания и отдыха населения.</w:t>
            </w:r>
          </w:p>
        </w:tc>
      </w:tr>
      <w:tr w:rsidR="005F495C" w:rsidRPr="005854DB" w:rsidTr="005A2D94">
        <w:tblPrEx>
          <w:tblCellMar>
            <w:top w:w="0" w:type="dxa"/>
            <w:bottom w:w="0" w:type="dxa"/>
          </w:tblCellMar>
        </w:tblPrEx>
        <w:trPr>
          <w:cantSplit/>
          <w:trHeight w:val="884"/>
        </w:trPr>
        <w:tc>
          <w:tcPr>
            <w:tcW w:w="4433" w:type="dxa"/>
            <w:tcBorders>
              <w:top w:val="single" w:sz="6" w:space="0" w:color="auto"/>
              <w:left w:val="single" w:sz="6" w:space="0" w:color="auto"/>
              <w:bottom w:val="single" w:sz="6" w:space="0" w:color="auto"/>
              <w:right w:val="single" w:sz="6" w:space="0" w:color="auto"/>
            </w:tcBorders>
          </w:tcPr>
          <w:p w:rsidR="005F495C" w:rsidRPr="00B15FA1" w:rsidRDefault="00427CD7" w:rsidP="00C67126">
            <w:pPr>
              <w:pStyle w:val="ConsPlusCell"/>
              <w:widowControl/>
              <w:rPr>
                <w:rFonts w:ascii="Times New Roman" w:hAnsi="Times New Roman" w:cs="Times New Roman"/>
                <w:sz w:val="24"/>
                <w:szCs w:val="24"/>
              </w:rPr>
            </w:pPr>
            <w:r w:rsidRPr="00AD3B14">
              <w:rPr>
                <w:rFonts w:ascii="Times New Roman" w:hAnsi="Times New Roman" w:cs="Times New Roman"/>
                <w:sz w:val="24"/>
                <w:szCs w:val="24"/>
              </w:rPr>
              <w:t>Основные задачи программы</w:t>
            </w:r>
          </w:p>
        </w:tc>
        <w:tc>
          <w:tcPr>
            <w:tcW w:w="5287" w:type="dxa"/>
            <w:tcBorders>
              <w:top w:val="single" w:sz="6" w:space="0" w:color="auto"/>
              <w:left w:val="single" w:sz="6" w:space="0" w:color="auto"/>
              <w:bottom w:val="single" w:sz="6" w:space="0" w:color="auto"/>
              <w:right w:val="single" w:sz="6" w:space="0" w:color="auto"/>
            </w:tcBorders>
          </w:tcPr>
          <w:p w:rsidR="005A2D94" w:rsidRPr="00427CD7" w:rsidRDefault="005A2D94" w:rsidP="005A2D94">
            <w:r w:rsidRPr="00427CD7">
              <w:t>1) Повышение уровня благоустройства дворовых те</w:t>
            </w:r>
            <w:r w:rsidRPr="00427CD7">
              <w:t>р</w:t>
            </w:r>
            <w:r w:rsidRPr="00427CD7">
              <w:t>риторий многоквартирных домов;</w:t>
            </w:r>
          </w:p>
          <w:p w:rsidR="005A2D94" w:rsidRPr="00427CD7" w:rsidRDefault="005A2D94" w:rsidP="005A2D94">
            <w:pPr>
              <w:pStyle w:val="ConsPlusCell"/>
              <w:widowControl/>
              <w:jc w:val="both"/>
              <w:rPr>
                <w:rFonts w:ascii="Times New Roman" w:hAnsi="Times New Roman" w:cs="Times New Roman"/>
                <w:sz w:val="24"/>
                <w:szCs w:val="24"/>
              </w:rPr>
            </w:pPr>
            <w:r w:rsidRPr="00427CD7">
              <w:rPr>
                <w:rFonts w:ascii="Times New Roman" w:hAnsi="Times New Roman" w:cs="Times New Roman"/>
                <w:sz w:val="24"/>
                <w:szCs w:val="24"/>
              </w:rPr>
              <w:t>2) повышение уровня благоустройства общ</w:t>
            </w:r>
            <w:r w:rsidRPr="00427CD7">
              <w:rPr>
                <w:rFonts w:ascii="Times New Roman" w:hAnsi="Times New Roman" w:cs="Times New Roman"/>
                <w:sz w:val="24"/>
                <w:szCs w:val="24"/>
              </w:rPr>
              <w:t>е</w:t>
            </w:r>
            <w:r w:rsidRPr="00427CD7">
              <w:rPr>
                <w:rFonts w:ascii="Times New Roman" w:hAnsi="Times New Roman" w:cs="Times New Roman"/>
                <w:sz w:val="24"/>
                <w:szCs w:val="24"/>
              </w:rPr>
              <w:t xml:space="preserve">ственных территорий; </w:t>
            </w:r>
          </w:p>
          <w:p w:rsidR="005A2D94" w:rsidRPr="00427CD7" w:rsidRDefault="005A2D94" w:rsidP="005A2D94">
            <w:pPr>
              <w:pStyle w:val="ConsPlusCell"/>
              <w:widowControl/>
              <w:jc w:val="both"/>
              <w:rPr>
                <w:rFonts w:ascii="Times New Roman" w:hAnsi="Times New Roman" w:cs="Times New Roman"/>
                <w:sz w:val="24"/>
                <w:szCs w:val="24"/>
              </w:rPr>
            </w:pPr>
            <w:r w:rsidRPr="00427CD7">
              <w:rPr>
                <w:rFonts w:ascii="Times New Roman" w:hAnsi="Times New Roman" w:cs="Times New Roman"/>
                <w:sz w:val="24"/>
                <w:szCs w:val="24"/>
              </w:rPr>
              <w:t>3) привлечение и повышение уровня участия граждан в решении вопросов по благоустройству;</w:t>
            </w:r>
          </w:p>
          <w:p w:rsidR="005A2D94" w:rsidRPr="00427CD7" w:rsidRDefault="005A2D94" w:rsidP="005A2D94">
            <w:pPr>
              <w:pStyle w:val="ConsPlusCell"/>
              <w:widowControl/>
              <w:jc w:val="both"/>
              <w:rPr>
                <w:rFonts w:ascii="Times New Roman" w:hAnsi="Times New Roman" w:cs="Times New Roman"/>
                <w:sz w:val="24"/>
                <w:szCs w:val="24"/>
              </w:rPr>
            </w:pPr>
            <w:r w:rsidRPr="00427CD7">
              <w:rPr>
                <w:rFonts w:ascii="Times New Roman" w:hAnsi="Times New Roman" w:cs="Times New Roman"/>
                <w:sz w:val="24"/>
                <w:szCs w:val="24"/>
              </w:rPr>
              <w:t>4) организация взаимодействия между предпри</w:t>
            </w:r>
            <w:r w:rsidRPr="00427CD7">
              <w:rPr>
                <w:rFonts w:ascii="Times New Roman" w:hAnsi="Times New Roman" w:cs="Times New Roman"/>
                <w:sz w:val="24"/>
                <w:szCs w:val="24"/>
              </w:rPr>
              <w:t>я</w:t>
            </w:r>
            <w:r w:rsidRPr="00427CD7">
              <w:rPr>
                <w:rFonts w:ascii="Times New Roman" w:hAnsi="Times New Roman" w:cs="Times New Roman"/>
                <w:sz w:val="24"/>
                <w:szCs w:val="24"/>
              </w:rPr>
              <w:t>тиями, организациями и учреждениями при р</w:t>
            </w:r>
            <w:r w:rsidRPr="00427CD7">
              <w:rPr>
                <w:rFonts w:ascii="Times New Roman" w:hAnsi="Times New Roman" w:cs="Times New Roman"/>
                <w:sz w:val="24"/>
                <w:szCs w:val="24"/>
              </w:rPr>
              <w:t>е</w:t>
            </w:r>
            <w:r w:rsidRPr="00427CD7">
              <w:rPr>
                <w:rFonts w:ascii="Times New Roman" w:hAnsi="Times New Roman" w:cs="Times New Roman"/>
                <w:sz w:val="24"/>
                <w:szCs w:val="24"/>
              </w:rPr>
              <w:t>шении вопросов благоустройства территории с</w:t>
            </w:r>
            <w:r w:rsidRPr="00427CD7">
              <w:rPr>
                <w:rFonts w:ascii="Times New Roman" w:hAnsi="Times New Roman" w:cs="Times New Roman"/>
                <w:sz w:val="24"/>
                <w:szCs w:val="24"/>
              </w:rPr>
              <w:t>е</w:t>
            </w:r>
            <w:r w:rsidRPr="00427CD7">
              <w:rPr>
                <w:rFonts w:ascii="Times New Roman" w:hAnsi="Times New Roman" w:cs="Times New Roman"/>
                <w:sz w:val="24"/>
                <w:szCs w:val="24"/>
              </w:rPr>
              <w:t>ла;</w:t>
            </w:r>
          </w:p>
          <w:p w:rsidR="005F495C" w:rsidRPr="005854DB" w:rsidRDefault="005A2D94" w:rsidP="005A2D94">
            <w:pPr>
              <w:pStyle w:val="ConsPlusCell"/>
              <w:widowControl/>
              <w:jc w:val="both"/>
              <w:rPr>
                <w:rFonts w:ascii="Times New Roman" w:hAnsi="Times New Roman" w:cs="Times New Roman"/>
                <w:sz w:val="24"/>
                <w:szCs w:val="24"/>
              </w:rPr>
            </w:pPr>
            <w:r w:rsidRPr="00427CD7">
              <w:rPr>
                <w:rFonts w:ascii="Times New Roman" w:hAnsi="Times New Roman" w:cs="Times New Roman"/>
                <w:sz w:val="24"/>
                <w:szCs w:val="24"/>
              </w:rPr>
              <w:t>5)</w:t>
            </w:r>
            <w:proofErr w:type="gramStart"/>
            <w:r w:rsidRPr="00427CD7">
              <w:rPr>
                <w:rFonts w:ascii="Times New Roman" w:hAnsi="Times New Roman" w:cs="Times New Roman"/>
                <w:sz w:val="24"/>
                <w:szCs w:val="24"/>
              </w:rPr>
              <w:t>.</w:t>
            </w:r>
            <w:proofErr w:type="gramEnd"/>
            <w:r w:rsidRPr="00427CD7">
              <w:rPr>
                <w:rFonts w:ascii="Times New Roman" w:hAnsi="Times New Roman" w:cs="Times New Roman"/>
                <w:sz w:val="24"/>
                <w:szCs w:val="24"/>
              </w:rPr>
              <w:t xml:space="preserve"> </w:t>
            </w:r>
            <w:proofErr w:type="gramStart"/>
            <w:r w:rsidRPr="00427CD7">
              <w:rPr>
                <w:rFonts w:ascii="Times New Roman" w:hAnsi="Times New Roman" w:cs="Times New Roman"/>
                <w:sz w:val="24"/>
                <w:szCs w:val="24"/>
              </w:rPr>
              <w:t>с</w:t>
            </w:r>
            <w:proofErr w:type="gramEnd"/>
            <w:r w:rsidRPr="00427CD7">
              <w:rPr>
                <w:rFonts w:ascii="Times New Roman" w:hAnsi="Times New Roman" w:cs="Times New Roman"/>
                <w:sz w:val="24"/>
                <w:szCs w:val="24"/>
              </w:rPr>
              <w:t>троительство новых и приведение в кач</w:t>
            </w:r>
            <w:r w:rsidRPr="00427CD7">
              <w:rPr>
                <w:rFonts w:ascii="Times New Roman" w:hAnsi="Times New Roman" w:cs="Times New Roman"/>
                <w:sz w:val="24"/>
                <w:szCs w:val="24"/>
              </w:rPr>
              <w:t>е</w:t>
            </w:r>
            <w:r w:rsidRPr="00427CD7">
              <w:rPr>
                <w:rFonts w:ascii="Times New Roman" w:hAnsi="Times New Roman" w:cs="Times New Roman"/>
                <w:sz w:val="24"/>
                <w:szCs w:val="24"/>
              </w:rPr>
              <w:t>ственное состояние существующих элементов благоустройства.</w:t>
            </w:r>
          </w:p>
        </w:tc>
      </w:tr>
      <w:tr w:rsidR="005F495C" w:rsidRPr="005854DB" w:rsidTr="005A2D94">
        <w:tblPrEx>
          <w:tblCellMar>
            <w:top w:w="0" w:type="dxa"/>
            <w:bottom w:w="0" w:type="dxa"/>
          </w:tblCellMar>
        </w:tblPrEx>
        <w:trPr>
          <w:cantSplit/>
          <w:trHeight w:val="240"/>
        </w:trPr>
        <w:tc>
          <w:tcPr>
            <w:tcW w:w="4433" w:type="dxa"/>
            <w:tcBorders>
              <w:top w:val="single" w:sz="6" w:space="0" w:color="auto"/>
              <w:left w:val="single" w:sz="6" w:space="0" w:color="auto"/>
              <w:bottom w:val="single" w:sz="6" w:space="0" w:color="auto"/>
              <w:right w:val="single" w:sz="6" w:space="0" w:color="auto"/>
            </w:tcBorders>
          </w:tcPr>
          <w:p w:rsidR="005F495C" w:rsidRPr="00AD3B14" w:rsidRDefault="005A2D94" w:rsidP="00C67126">
            <w:pPr>
              <w:pStyle w:val="ConsPlusCell"/>
              <w:widowControl/>
              <w:rPr>
                <w:rFonts w:ascii="Times New Roman" w:hAnsi="Times New Roman" w:cs="Times New Roman"/>
                <w:sz w:val="24"/>
                <w:szCs w:val="24"/>
              </w:rPr>
            </w:pPr>
            <w:r w:rsidRPr="00AD3B14">
              <w:rPr>
                <w:rFonts w:ascii="Times New Roman" w:hAnsi="Times New Roman" w:cs="Times New Roman"/>
                <w:sz w:val="24"/>
                <w:szCs w:val="24"/>
              </w:rPr>
              <w:t>Сроки реализации программы</w:t>
            </w:r>
          </w:p>
        </w:tc>
        <w:tc>
          <w:tcPr>
            <w:tcW w:w="5287" w:type="dxa"/>
            <w:tcBorders>
              <w:top w:val="single" w:sz="6" w:space="0" w:color="auto"/>
              <w:left w:val="single" w:sz="6" w:space="0" w:color="auto"/>
              <w:bottom w:val="single" w:sz="6" w:space="0" w:color="auto"/>
              <w:right w:val="single" w:sz="6" w:space="0" w:color="auto"/>
            </w:tcBorders>
          </w:tcPr>
          <w:p w:rsidR="005922DF" w:rsidRPr="00427CD7" w:rsidRDefault="005A2D94" w:rsidP="00427CD7">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2023-2027 годы</w:t>
            </w:r>
          </w:p>
        </w:tc>
      </w:tr>
      <w:tr w:rsidR="005F495C" w:rsidRPr="005854DB" w:rsidTr="005A2D94">
        <w:tblPrEx>
          <w:tblCellMar>
            <w:top w:w="0" w:type="dxa"/>
            <w:bottom w:w="0" w:type="dxa"/>
          </w:tblCellMar>
        </w:tblPrEx>
        <w:trPr>
          <w:cantSplit/>
          <w:trHeight w:val="679"/>
        </w:trPr>
        <w:tc>
          <w:tcPr>
            <w:tcW w:w="4433" w:type="dxa"/>
            <w:tcBorders>
              <w:top w:val="single" w:sz="6" w:space="0" w:color="auto"/>
              <w:left w:val="single" w:sz="6" w:space="0" w:color="auto"/>
              <w:bottom w:val="single" w:sz="6" w:space="0" w:color="auto"/>
              <w:right w:val="single" w:sz="6" w:space="0" w:color="auto"/>
            </w:tcBorders>
          </w:tcPr>
          <w:p w:rsidR="005F495C" w:rsidRPr="005854DB" w:rsidRDefault="000A13C6" w:rsidP="00C67126">
            <w:pPr>
              <w:pStyle w:val="ConsPlusCell"/>
              <w:widowControl/>
              <w:rPr>
                <w:rFonts w:ascii="Times New Roman" w:hAnsi="Times New Roman" w:cs="Times New Roman"/>
                <w:sz w:val="24"/>
                <w:szCs w:val="24"/>
              </w:rPr>
            </w:pPr>
            <w:r w:rsidRPr="00AD3B14">
              <w:rPr>
                <w:rFonts w:ascii="Times New Roman" w:hAnsi="Times New Roman" w:cs="Times New Roman"/>
                <w:sz w:val="24"/>
                <w:szCs w:val="24"/>
              </w:rPr>
              <w:t>Участники пр</w:t>
            </w:r>
            <w:r w:rsidRPr="00AD3B14">
              <w:rPr>
                <w:rFonts w:ascii="Times New Roman" w:hAnsi="Times New Roman" w:cs="Times New Roman"/>
                <w:sz w:val="24"/>
                <w:szCs w:val="24"/>
              </w:rPr>
              <w:t>о</w:t>
            </w:r>
            <w:r w:rsidRPr="00AD3B14">
              <w:rPr>
                <w:rFonts w:ascii="Times New Roman" w:hAnsi="Times New Roman" w:cs="Times New Roman"/>
                <w:sz w:val="24"/>
                <w:szCs w:val="24"/>
              </w:rPr>
              <w:t>граммы</w:t>
            </w:r>
            <w:r w:rsidRPr="005854DB">
              <w:rPr>
                <w:rFonts w:ascii="Times New Roman" w:hAnsi="Times New Roman" w:cs="Times New Roman"/>
                <w:sz w:val="24"/>
                <w:szCs w:val="24"/>
              </w:rPr>
              <w:t xml:space="preserve"> </w:t>
            </w:r>
          </w:p>
        </w:tc>
        <w:tc>
          <w:tcPr>
            <w:tcW w:w="5287" w:type="dxa"/>
            <w:tcBorders>
              <w:top w:val="single" w:sz="6" w:space="0" w:color="auto"/>
              <w:left w:val="single" w:sz="6" w:space="0" w:color="auto"/>
              <w:bottom w:val="single" w:sz="6" w:space="0" w:color="auto"/>
              <w:right w:val="single" w:sz="6" w:space="0" w:color="auto"/>
            </w:tcBorders>
          </w:tcPr>
          <w:p w:rsidR="005A2D94" w:rsidRDefault="005A2D94" w:rsidP="005F495C">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-Администрация Михайловского района</w:t>
            </w:r>
          </w:p>
          <w:p w:rsidR="000A13C6" w:rsidRDefault="005A2D94" w:rsidP="005F495C">
            <w:pPr>
              <w:pStyle w:val="ConsPlusCell"/>
              <w:widowControl/>
              <w:rPr>
                <w:rFonts w:ascii="Times New Roman" w:hAnsi="Times New Roman" w:cs="Times New Roman"/>
                <w:sz w:val="24"/>
                <w:szCs w:val="24"/>
              </w:rPr>
            </w:pPr>
            <w:r>
              <w:rPr>
                <w:rFonts w:ascii="Times New Roman" w:hAnsi="Times New Roman" w:cs="Times New Roman"/>
                <w:sz w:val="24"/>
                <w:szCs w:val="24"/>
              </w:rPr>
              <w:t>- Организации и предприятия, осуществляющие деятельность на территории села</w:t>
            </w:r>
          </w:p>
          <w:p w:rsidR="005F495C" w:rsidRPr="005854DB" w:rsidRDefault="000A13C6" w:rsidP="005F495C">
            <w:pPr>
              <w:pStyle w:val="ConsPlusCell"/>
              <w:widowControl/>
              <w:rPr>
                <w:rFonts w:ascii="Times New Roman" w:hAnsi="Times New Roman" w:cs="Times New Roman"/>
                <w:sz w:val="24"/>
                <w:szCs w:val="24"/>
              </w:rPr>
            </w:pPr>
            <w:r>
              <w:rPr>
                <w:rFonts w:ascii="Times New Roman" w:hAnsi="Times New Roman" w:cs="Times New Roman"/>
                <w:sz w:val="24"/>
                <w:szCs w:val="24"/>
              </w:rPr>
              <w:t>-граждане с. Михайловское</w:t>
            </w:r>
            <w:r w:rsidR="005F495C" w:rsidRPr="005854DB">
              <w:rPr>
                <w:rFonts w:ascii="Times New Roman" w:hAnsi="Times New Roman" w:cs="Times New Roman"/>
                <w:sz w:val="24"/>
                <w:szCs w:val="24"/>
              </w:rPr>
              <w:t xml:space="preserve"> </w:t>
            </w:r>
          </w:p>
        </w:tc>
      </w:tr>
    </w:tbl>
    <w:p w:rsidR="00C84211" w:rsidRDefault="00C84211" w:rsidP="00C67126">
      <w:pPr>
        <w:pStyle w:val="ConsPlusCell"/>
        <w:widowControl/>
        <w:sectPr w:rsidR="00C84211" w:rsidSect="008022A6">
          <w:pgSz w:w="11906" w:h="16838"/>
          <w:pgMar w:top="1021" w:right="851" w:bottom="1021" w:left="1701" w:header="709" w:footer="709" w:gutter="0"/>
          <w:cols w:space="708"/>
          <w:docGrid w:linePitch="360"/>
        </w:sectPr>
      </w:pPr>
    </w:p>
    <w:tbl>
      <w:tblPr>
        <w:tblW w:w="9720" w:type="dxa"/>
        <w:tblInd w:w="-110" w:type="dxa"/>
        <w:tblLayout w:type="fixed"/>
        <w:tblCellMar>
          <w:left w:w="70" w:type="dxa"/>
          <w:right w:w="70" w:type="dxa"/>
        </w:tblCellMar>
        <w:tblLook w:val="0000"/>
      </w:tblPr>
      <w:tblGrid>
        <w:gridCol w:w="4433"/>
        <w:gridCol w:w="5287"/>
      </w:tblGrid>
      <w:tr w:rsidR="005A2D94" w:rsidRPr="005854DB" w:rsidTr="000A13C6">
        <w:tblPrEx>
          <w:tblCellMar>
            <w:top w:w="0" w:type="dxa"/>
            <w:bottom w:w="0" w:type="dxa"/>
          </w:tblCellMar>
        </w:tblPrEx>
        <w:trPr>
          <w:cantSplit/>
          <w:trHeight w:val="679"/>
        </w:trPr>
        <w:tc>
          <w:tcPr>
            <w:tcW w:w="4433" w:type="dxa"/>
            <w:tcBorders>
              <w:top w:val="single" w:sz="6" w:space="0" w:color="auto"/>
              <w:left w:val="single" w:sz="6" w:space="0" w:color="auto"/>
              <w:bottom w:val="single" w:sz="6" w:space="0" w:color="auto"/>
              <w:right w:val="single" w:sz="6" w:space="0" w:color="auto"/>
            </w:tcBorders>
          </w:tcPr>
          <w:p w:rsidR="005A2D94" w:rsidRPr="00B15FA1" w:rsidRDefault="005A2D94" w:rsidP="00C67126">
            <w:pPr>
              <w:pStyle w:val="ConsPlusCell"/>
              <w:widowControl/>
              <w:rPr>
                <w:rFonts w:ascii="Times New Roman" w:hAnsi="Times New Roman" w:cs="Times New Roman"/>
                <w:sz w:val="24"/>
                <w:szCs w:val="24"/>
              </w:rPr>
            </w:pPr>
            <w:r w:rsidRPr="00AD3B14">
              <w:rPr>
                <w:rFonts w:ascii="Times New Roman" w:hAnsi="Times New Roman" w:cs="Times New Roman"/>
                <w:sz w:val="24"/>
                <w:szCs w:val="24"/>
              </w:rPr>
              <w:lastRenderedPageBreak/>
              <w:t>Объемы и источники финансирования пр</w:t>
            </w:r>
            <w:r w:rsidRPr="00AD3B14">
              <w:rPr>
                <w:rFonts w:ascii="Times New Roman" w:hAnsi="Times New Roman" w:cs="Times New Roman"/>
                <w:sz w:val="24"/>
                <w:szCs w:val="24"/>
              </w:rPr>
              <w:t>о</w:t>
            </w:r>
            <w:r w:rsidRPr="00AD3B14">
              <w:rPr>
                <w:rFonts w:ascii="Times New Roman" w:hAnsi="Times New Roman" w:cs="Times New Roman"/>
                <w:sz w:val="24"/>
                <w:szCs w:val="24"/>
              </w:rPr>
              <w:t>граммы</w:t>
            </w:r>
          </w:p>
        </w:tc>
        <w:tc>
          <w:tcPr>
            <w:tcW w:w="5287" w:type="dxa"/>
            <w:tcBorders>
              <w:top w:val="single" w:sz="6" w:space="0" w:color="auto"/>
              <w:left w:val="single" w:sz="6" w:space="0" w:color="auto"/>
              <w:bottom w:val="single" w:sz="6" w:space="0" w:color="auto"/>
              <w:right w:val="single" w:sz="6" w:space="0" w:color="auto"/>
            </w:tcBorders>
            <w:shd w:val="clear" w:color="auto" w:fill="auto"/>
          </w:tcPr>
          <w:p w:rsidR="005A2D94" w:rsidRDefault="005A2D94" w:rsidP="00C84211">
            <w:pPr>
              <w:pStyle w:val="ae"/>
              <w:spacing w:after="240" w:afterAutospacing="0"/>
            </w:pPr>
            <w:r>
              <w:t>Общий объем финансирования программы с</w:t>
            </w:r>
            <w:r>
              <w:t>о</w:t>
            </w:r>
            <w:r>
              <w:t>ставляет</w:t>
            </w:r>
          </w:p>
          <w:p w:rsidR="005A2D94" w:rsidRDefault="005A2D94" w:rsidP="00C84211">
            <w:pPr>
              <w:pStyle w:val="ae"/>
              <w:spacing w:after="240" w:afterAutospacing="0"/>
            </w:pPr>
            <w:r>
              <w:t xml:space="preserve">- </w:t>
            </w:r>
            <w:r w:rsidR="00C67414">
              <w:t>49</w:t>
            </w:r>
            <w:r w:rsidR="00B12914">
              <w:t xml:space="preserve"> 549 000</w:t>
            </w:r>
            <w:r>
              <w:t xml:space="preserve"> руб.:</w:t>
            </w:r>
          </w:p>
          <w:p w:rsidR="005A2D94" w:rsidRDefault="005A2D94" w:rsidP="00C84211">
            <w:pPr>
              <w:pStyle w:val="ae"/>
              <w:spacing w:after="240" w:afterAutospacing="0"/>
            </w:pPr>
            <w:r>
              <w:t>По годам:</w:t>
            </w:r>
          </w:p>
          <w:p w:rsidR="005A2D94" w:rsidRDefault="005A2D94" w:rsidP="00C84211">
            <w:pPr>
              <w:pStyle w:val="ae"/>
              <w:spacing w:after="240" w:afterAutospacing="0"/>
            </w:pPr>
            <w:r>
              <w:t>20</w:t>
            </w:r>
            <w:r w:rsidR="00C37778">
              <w:t>23</w:t>
            </w:r>
            <w:r>
              <w:t xml:space="preserve">год – </w:t>
            </w:r>
            <w:r w:rsidR="00B12914">
              <w:t>9</w:t>
            </w:r>
            <w:r w:rsidR="00C37778">
              <w:t> 909 800</w:t>
            </w:r>
            <w:r>
              <w:t xml:space="preserve"> руб.</w:t>
            </w:r>
          </w:p>
          <w:p w:rsidR="005A2D94" w:rsidRDefault="005A2D94" w:rsidP="00C84211">
            <w:pPr>
              <w:pStyle w:val="ae"/>
              <w:spacing w:after="240" w:afterAutospacing="0"/>
            </w:pPr>
            <w:r>
              <w:t>20</w:t>
            </w:r>
            <w:r w:rsidR="00C37778">
              <w:t>24</w:t>
            </w:r>
            <w:r>
              <w:t xml:space="preserve"> год – </w:t>
            </w:r>
            <w:r w:rsidR="00B12914">
              <w:t xml:space="preserve">9 909 800 </w:t>
            </w:r>
            <w:r>
              <w:t>руб.</w:t>
            </w:r>
          </w:p>
          <w:p w:rsidR="005A2D94" w:rsidRDefault="005A2D94" w:rsidP="00C84211">
            <w:pPr>
              <w:pStyle w:val="ae"/>
              <w:spacing w:after="240" w:afterAutospacing="0"/>
            </w:pPr>
            <w:r>
              <w:t>20</w:t>
            </w:r>
            <w:r w:rsidR="00C37778">
              <w:t>25</w:t>
            </w:r>
            <w:r>
              <w:t xml:space="preserve"> год </w:t>
            </w:r>
            <w:r w:rsidR="00C37778">
              <w:t xml:space="preserve">– </w:t>
            </w:r>
            <w:r w:rsidR="00C67414">
              <w:t>9</w:t>
            </w:r>
            <w:r w:rsidR="00C37778">
              <w:t xml:space="preserve"> </w:t>
            </w:r>
            <w:r w:rsidR="00B12914">
              <w:t>909</w:t>
            </w:r>
            <w:r w:rsidR="00C37778">
              <w:t xml:space="preserve"> </w:t>
            </w:r>
            <w:r w:rsidR="00B12914">
              <w:t>8</w:t>
            </w:r>
            <w:r w:rsidR="009B3FE2">
              <w:t>00</w:t>
            </w:r>
            <w:r>
              <w:t xml:space="preserve"> руб.</w:t>
            </w:r>
          </w:p>
          <w:p w:rsidR="005A2D94" w:rsidRDefault="005A2D94" w:rsidP="00C84211">
            <w:pPr>
              <w:pStyle w:val="ae"/>
              <w:spacing w:after="240" w:afterAutospacing="0"/>
            </w:pPr>
            <w:r>
              <w:t>20</w:t>
            </w:r>
            <w:r w:rsidR="00C37778">
              <w:t>26</w:t>
            </w:r>
            <w:r>
              <w:t xml:space="preserve"> год – </w:t>
            </w:r>
            <w:r w:rsidR="00C67414">
              <w:t xml:space="preserve">9 </w:t>
            </w:r>
            <w:r w:rsidR="00B12914">
              <w:t>909 8</w:t>
            </w:r>
            <w:r w:rsidR="009B3FE2">
              <w:t>00</w:t>
            </w:r>
            <w:r>
              <w:t xml:space="preserve"> руб. </w:t>
            </w:r>
          </w:p>
          <w:p w:rsidR="005A2D94" w:rsidRPr="002B5386" w:rsidRDefault="005A2D94" w:rsidP="00C67414">
            <w:pPr>
              <w:pStyle w:val="ae"/>
              <w:spacing w:after="240" w:afterAutospacing="0"/>
            </w:pPr>
            <w:r>
              <w:t>20</w:t>
            </w:r>
            <w:r w:rsidR="00C37778">
              <w:t>27</w:t>
            </w:r>
            <w:r>
              <w:t xml:space="preserve">год </w:t>
            </w:r>
            <w:r w:rsidR="00C37778">
              <w:t>–</w:t>
            </w:r>
            <w:r>
              <w:t xml:space="preserve"> </w:t>
            </w:r>
            <w:r w:rsidR="00C67414">
              <w:t>9</w:t>
            </w:r>
            <w:r w:rsidR="00B12914">
              <w:t> 909 800</w:t>
            </w:r>
            <w:r w:rsidR="00AD3B14">
              <w:t>  руб.</w:t>
            </w:r>
          </w:p>
        </w:tc>
      </w:tr>
      <w:tr w:rsidR="005F495C" w:rsidRPr="005854DB" w:rsidTr="000A13C6">
        <w:tblPrEx>
          <w:tblCellMar>
            <w:top w:w="0" w:type="dxa"/>
            <w:bottom w:w="0" w:type="dxa"/>
          </w:tblCellMar>
        </w:tblPrEx>
        <w:trPr>
          <w:cantSplit/>
          <w:trHeight w:val="600"/>
        </w:trPr>
        <w:tc>
          <w:tcPr>
            <w:tcW w:w="4433" w:type="dxa"/>
            <w:tcBorders>
              <w:top w:val="single" w:sz="6" w:space="0" w:color="auto"/>
              <w:left w:val="single" w:sz="6" w:space="0" w:color="auto"/>
              <w:bottom w:val="single" w:sz="6" w:space="0" w:color="auto"/>
              <w:right w:val="single" w:sz="6" w:space="0" w:color="auto"/>
            </w:tcBorders>
          </w:tcPr>
          <w:p w:rsidR="005F495C" w:rsidRPr="005854DB" w:rsidRDefault="005F495C" w:rsidP="00C67126">
            <w:pPr>
              <w:pStyle w:val="ConsPlusCell"/>
              <w:widowControl/>
              <w:rPr>
                <w:rFonts w:ascii="Times New Roman" w:hAnsi="Times New Roman" w:cs="Times New Roman"/>
                <w:sz w:val="24"/>
                <w:szCs w:val="24"/>
              </w:rPr>
            </w:pPr>
            <w:r w:rsidRPr="00AD3B14">
              <w:rPr>
                <w:rFonts w:ascii="Times New Roman" w:hAnsi="Times New Roman" w:cs="Times New Roman"/>
                <w:sz w:val="24"/>
                <w:szCs w:val="24"/>
              </w:rPr>
              <w:t>Ожидаемые результаты реализации пр</w:t>
            </w:r>
            <w:r w:rsidRPr="00AD3B14">
              <w:rPr>
                <w:rFonts w:ascii="Times New Roman" w:hAnsi="Times New Roman" w:cs="Times New Roman"/>
                <w:sz w:val="24"/>
                <w:szCs w:val="24"/>
              </w:rPr>
              <w:t>о</w:t>
            </w:r>
            <w:r w:rsidRPr="00AD3B14">
              <w:rPr>
                <w:rFonts w:ascii="Times New Roman" w:hAnsi="Times New Roman" w:cs="Times New Roman"/>
                <w:sz w:val="24"/>
                <w:szCs w:val="24"/>
              </w:rPr>
              <w:t>граммы</w:t>
            </w:r>
          </w:p>
        </w:tc>
        <w:tc>
          <w:tcPr>
            <w:tcW w:w="5287" w:type="dxa"/>
            <w:tcBorders>
              <w:top w:val="single" w:sz="6" w:space="0" w:color="auto"/>
              <w:left w:val="single" w:sz="6" w:space="0" w:color="auto"/>
              <w:bottom w:val="single" w:sz="6" w:space="0" w:color="auto"/>
              <w:right w:val="single" w:sz="6" w:space="0" w:color="auto"/>
            </w:tcBorders>
            <w:shd w:val="clear" w:color="auto" w:fill="auto"/>
          </w:tcPr>
          <w:p w:rsidR="00B15FA1" w:rsidRDefault="00B15FA1" w:rsidP="00B15FA1">
            <w:pPr>
              <w:pStyle w:val="ae"/>
            </w:pPr>
            <w:r>
              <w:t xml:space="preserve">1.  </w:t>
            </w:r>
            <w:r w:rsidR="00C06711">
              <w:t xml:space="preserve">Качественной освещения на всей </w:t>
            </w:r>
            <w:r>
              <w:t>территории села Михайловское Михайловского района Алтайского края;</w:t>
            </w:r>
          </w:p>
          <w:p w:rsidR="00B15FA1" w:rsidRDefault="00B15FA1" w:rsidP="00B15FA1">
            <w:pPr>
              <w:pStyle w:val="ae"/>
            </w:pPr>
            <w:r>
              <w:t xml:space="preserve">2. </w:t>
            </w:r>
            <w:r w:rsidR="00C06711">
              <w:t xml:space="preserve">Спил </w:t>
            </w:r>
            <w:proofErr w:type="spellStart"/>
            <w:r w:rsidR="00C06711">
              <w:t>старорастущих</w:t>
            </w:r>
            <w:proofErr w:type="spellEnd"/>
            <w:r w:rsidR="00C06711">
              <w:t xml:space="preserve"> и аварийных деревьев несущих угрозу населения. Увеличение цветников</w:t>
            </w:r>
            <w:r w:rsidR="00C75BD6">
              <w:t xml:space="preserve"> и посадка зеленых насаждений взамен </w:t>
            </w:r>
            <w:proofErr w:type="spellStart"/>
            <w:r w:rsidR="00C75BD6">
              <w:t>старорастущим</w:t>
            </w:r>
            <w:proofErr w:type="spellEnd"/>
            <w:r w:rsidR="00C75BD6">
              <w:t xml:space="preserve"> и аварийным насаждениям.</w:t>
            </w:r>
          </w:p>
          <w:p w:rsidR="00C75BD6" w:rsidRDefault="00C75BD6" w:rsidP="00B15FA1">
            <w:pPr>
              <w:pStyle w:val="ae"/>
            </w:pPr>
            <w:r>
              <w:t xml:space="preserve">3. Качественное улучшения состояния села Михайловское за счет участия в </w:t>
            </w:r>
            <w:proofErr w:type="spellStart"/>
            <w:r>
              <w:t>софинансировании</w:t>
            </w:r>
            <w:proofErr w:type="spellEnd"/>
            <w:r>
              <w:t xml:space="preserve"> и реализации муниципальных программ: «ППМИ», «Формирование современной городской среды», «Комплексное развитие сельских территорий» </w:t>
            </w:r>
          </w:p>
          <w:p w:rsidR="005922DF" w:rsidRPr="005854DB" w:rsidRDefault="005922DF" w:rsidP="005922DF">
            <w:pPr>
              <w:jc w:val="both"/>
              <w:rPr>
                <w:lang w:eastAsia="ar-SA"/>
              </w:rPr>
            </w:pPr>
          </w:p>
        </w:tc>
      </w:tr>
    </w:tbl>
    <w:p w:rsidR="00F61F8A" w:rsidRDefault="00F61F8A" w:rsidP="0046101B">
      <w:pPr>
        <w:rPr>
          <w:b/>
          <w:bCs/>
          <w:color w:val="000000"/>
        </w:rPr>
      </w:pPr>
    </w:p>
    <w:p w:rsidR="0046101B" w:rsidRDefault="0046101B" w:rsidP="0046101B">
      <w:pPr>
        <w:pStyle w:val="Default"/>
        <w:jc w:val="both"/>
        <w:rPr>
          <w:b/>
          <w:bCs/>
        </w:rPr>
      </w:pPr>
    </w:p>
    <w:p w:rsidR="0046101B" w:rsidRDefault="0046101B" w:rsidP="0046101B">
      <w:pPr>
        <w:pStyle w:val="Default"/>
        <w:jc w:val="both"/>
        <w:rPr>
          <w:b/>
          <w:bCs/>
        </w:rPr>
      </w:pPr>
    </w:p>
    <w:p w:rsidR="00AD3B14" w:rsidRDefault="00AD3B14" w:rsidP="00276E57">
      <w:pPr>
        <w:spacing w:before="100" w:beforeAutospacing="1" w:after="100" w:afterAutospacing="1"/>
        <w:jc w:val="center"/>
        <w:outlineLvl w:val="0"/>
        <w:rPr>
          <w:b/>
          <w:sz w:val="28"/>
          <w:szCs w:val="28"/>
        </w:rPr>
      </w:pPr>
    </w:p>
    <w:p w:rsidR="00AD3B14" w:rsidRDefault="00AD3B14" w:rsidP="00276E57">
      <w:pPr>
        <w:spacing w:before="100" w:beforeAutospacing="1" w:after="100" w:afterAutospacing="1"/>
        <w:jc w:val="center"/>
        <w:outlineLvl w:val="0"/>
        <w:rPr>
          <w:b/>
          <w:sz w:val="28"/>
          <w:szCs w:val="28"/>
        </w:rPr>
      </w:pPr>
    </w:p>
    <w:p w:rsidR="00AD3B14" w:rsidRDefault="00AD3B14" w:rsidP="00276E57">
      <w:pPr>
        <w:spacing w:before="100" w:beforeAutospacing="1" w:after="100" w:afterAutospacing="1"/>
        <w:jc w:val="center"/>
        <w:outlineLvl w:val="0"/>
        <w:rPr>
          <w:b/>
          <w:sz w:val="28"/>
          <w:szCs w:val="28"/>
        </w:rPr>
      </w:pPr>
    </w:p>
    <w:p w:rsidR="00AD3B14" w:rsidRDefault="00AD3B14" w:rsidP="00276E57">
      <w:pPr>
        <w:spacing w:before="100" w:beforeAutospacing="1" w:after="100" w:afterAutospacing="1"/>
        <w:jc w:val="center"/>
        <w:outlineLvl w:val="0"/>
        <w:rPr>
          <w:b/>
          <w:sz w:val="28"/>
          <w:szCs w:val="28"/>
        </w:rPr>
      </w:pPr>
    </w:p>
    <w:p w:rsidR="00AD3B14" w:rsidRDefault="00AD3B14" w:rsidP="00C75BD6">
      <w:pPr>
        <w:spacing w:before="100" w:beforeAutospacing="1" w:after="100" w:afterAutospacing="1"/>
        <w:outlineLvl w:val="0"/>
        <w:rPr>
          <w:b/>
          <w:sz w:val="28"/>
          <w:szCs w:val="28"/>
        </w:rPr>
      </w:pPr>
    </w:p>
    <w:p w:rsidR="001A454D" w:rsidRPr="001A454D" w:rsidRDefault="001A454D" w:rsidP="00276E57">
      <w:pPr>
        <w:spacing w:before="100" w:beforeAutospacing="1" w:after="100" w:afterAutospacing="1"/>
        <w:jc w:val="center"/>
        <w:outlineLvl w:val="0"/>
        <w:rPr>
          <w:b/>
          <w:sz w:val="28"/>
          <w:szCs w:val="28"/>
        </w:rPr>
      </w:pPr>
      <w:r w:rsidRPr="001A454D">
        <w:rPr>
          <w:b/>
          <w:sz w:val="28"/>
          <w:szCs w:val="28"/>
        </w:rPr>
        <w:t>РАЗДЕЛ 1. Содержание проблемы и обоснование необходимости ее решения программными методами</w:t>
      </w:r>
    </w:p>
    <w:p w:rsidR="00C37778" w:rsidRPr="00C37778" w:rsidRDefault="00687E92" w:rsidP="00687E92">
      <w:pPr>
        <w:ind w:firstLine="708"/>
        <w:jc w:val="both"/>
      </w:pPr>
      <w:proofErr w:type="gramStart"/>
      <w:r w:rsidRPr="00687E92">
        <w:lastRenderedPageBreak/>
        <w:t>Муниципальная программа «Благоустройство села Михайло</w:t>
      </w:r>
      <w:r w:rsidRPr="00687E92">
        <w:t>в</w:t>
      </w:r>
      <w:r w:rsidRPr="00687E92">
        <w:t>ское Михайловского района Алтайского края» (дал</w:t>
      </w:r>
      <w:r>
        <w:t>ее – программа)</w:t>
      </w:r>
      <w:r w:rsidR="00C37778" w:rsidRPr="00C37778">
        <w:rPr>
          <w:bCs/>
          <w:kern w:val="36"/>
        </w:rPr>
        <w:t>, разработана в соответствии с Федеральным Законом от 01.01.2001 года «Об общих принципах органи</w:t>
      </w:r>
      <w:r w:rsidR="00091BBB">
        <w:rPr>
          <w:bCs/>
          <w:kern w:val="36"/>
        </w:rPr>
        <w:t xml:space="preserve">зации местного самоуправления», </w:t>
      </w:r>
      <w:r w:rsidR="001A454D" w:rsidRPr="001A454D">
        <w:t>Уставом муниципального образования Михайловский сельсовет Михайловского района Алтайского края,  Правилами благоустройства Муниципального образования Михайловский сельсовет М</w:t>
      </w:r>
      <w:r w:rsidR="001A454D" w:rsidRPr="001A454D">
        <w:t>и</w:t>
      </w:r>
      <w:r w:rsidR="001A454D" w:rsidRPr="001A454D">
        <w:t>хайловского района Алтайского края, утвержденным Решением Михайловского сельского Совета депутатов от 24.04.2012 № 15(с изм. от 18.06.2013 № 26, от</w:t>
      </w:r>
      <w:proofErr w:type="gramEnd"/>
      <w:r w:rsidR="001A454D" w:rsidRPr="001A454D">
        <w:t xml:space="preserve"> </w:t>
      </w:r>
      <w:proofErr w:type="gramStart"/>
      <w:r w:rsidR="001A454D" w:rsidRPr="001A454D">
        <w:t>29.12.2015 №46, от 31.10.2017 №15, от 17.08.2018 № 18, от 11.06.2019 № 18, от 23.12.2021 № 22)</w:t>
      </w:r>
      <w:r w:rsidR="00C37778" w:rsidRPr="00C37778">
        <w:t>.</w:t>
      </w:r>
      <w:proofErr w:type="gramEnd"/>
    </w:p>
    <w:p w:rsidR="00C37778" w:rsidRPr="00C37778" w:rsidRDefault="00923DAE" w:rsidP="00091BBB">
      <w:pPr>
        <w:ind w:firstLine="708"/>
        <w:jc w:val="both"/>
      </w:pPr>
      <w:r>
        <w:t>М</w:t>
      </w:r>
      <w:r w:rsidR="00C37778" w:rsidRPr="00C37778">
        <w:t>униципальн</w:t>
      </w:r>
      <w:r>
        <w:t>ая</w:t>
      </w:r>
      <w:r w:rsidR="00C37778" w:rsidRPr="00C37778">
        <w:t xml:space="preserve"> </w:t>
      </w:r>
      <w:r>
        <w:t>программа</w:t>
      </w:r>
      <w:r w:rsidR="00C37778" w:rsidRPr="00C37778">
        <w:t xml:space="preserve"> </w:t>
      </w:r>
      <w:r w:rsidR="00276E57">
        <w:t>«Б</w:t>
      </w:r>
      <w:r w:rsidR="00C37778" w:rsidRPr="00C37778">
        <w:t>лагоустройства</w:t>
      </w:r>
      <w:r w:rsidR="00276E57" w:rsidRPr="00276E57">
        <w:t xml:space="preserve"> </w:t>
      </w:r>
      <w:r w:rsidR="00276E57" w:rsidRPr="00687E92">
        <w:t>села Михайло</w:t>
      </w:r>
      <w:r w:rsidR="00276E57" w:rsidRPr="00687E92">
        <w:t>в</w:t>
      </w:r>
      <w:r w:rsidR="00276E57" w:rsidRPr="00687E92">
        <w:t>ское Михайловского района Алтайского края»</w:t>
      </w:r>
      <w:r w:rsidR="00C37778" w:rsidRPr="00C37778">
        <w:t xml:space="preserve"> </w:t>
      </w:r>
      <w:r>
        <w:t>разработана с целью принятия</w:t>
      </w:r>
      <w:r w:rsidR="00C37778" w:rsidRPr="00C37778">
        <w:t xml:space="preserve"> </w:t>
      </w:r>
      <w:r>
        <w:t>комплекса</w:t>
      </w:r>
      <w:r w:rsidR="00276E57">
        <w:t xml:space="preserve"> мероприятий направленных на создание благоприятных условий проживания населения в муниципальном образовании Михайловский сельсовет Михайловского района Алтайского края</w:t>
      </w:r>
      <w:r>
        <w:t>, которая</w:t>
      </w:r>
      <w:r w:rsidR="00C37778" w:rsidRPr="00C37778">
        <w:t xml:space="preserve"> отражает основные направления благоустройства</w:t>
      </w:r>
      <w:r>
        <w:t xml:space="preserve"> территории</w:t>
      </w:r>
      <w:r w:rsidR="00C37778" w:rsidRPr="00C37778">
        <w:t xml:space="preserve"> до 202</w:t>
      </w:r>
      <w:r w:rsidR="00276E57">
        <w:t>7</w:t>
      </w:r>
      <w:r w:rsidR="00C37778" w:rsidRPr="00C37778">
        <w:t xml:space="preserve"> года.</w:t>
      </w:r>
    </w:p>
    <w:p w:rsidR="00C37778" w:rsidRPr="00C37778" w:rsidRDefault="00C37778" w:rsidP="00276E57">
      <w:pPr>
        <w:ind w:firstLine="708"/>
        <w:jc w:val="both"/>
      </w:pPr>
      <w:proofErr w:type="gramStart"/>
      <w:r w:rsidRPr="00C37778">
        <w:t>Одним из важных вопросов благоустройства населенн</w:t>
      </w:r>
      <w:r w:rsidR="00276E57">
        <w:t>ого</w:t>
      </w:r>
      <w:r w:rsidRPr="00C37778">
        <w:t xml:space="preserve"> пункт</w:t>
      </w:r>
      <w:r w:rsidR="00276E57">
        <w:t>а</w:t>
      </w:r>
      <w:r w:rsidRPr="00C37778">
        <w:t xml:space="preserve"> является бережное отношение жителей к элементам благоустройства: поддержание в </w:t>
      </w:r>
      <w:r w:rsidR="00774546">
        <w:t>при</w:t>
      </w:r>
      <w:r w:rsidRPr="00C37778">
        <w:t xml:space="preserve">годном состоянии </w:t>
      </w:r>
      <w:hyperlink r:id="rId8" w:tooltip="Детские площадки" w:history="1">
        <w:r w:rsidRPr="00774546">
          <w:t>детских площадок</w:t>
        </w:r>
      </w:hyperlink>
      <w:r w:rsidRPr="00C37778">
        <w:t>,</w:t>
      </w:r>
      <w:r w:rsidR="00774546">
        <w:t xml:space="preserve"> спортивных площадок,</w:t>
      </w:r>
      <w:r w:rsidRPr="00C37778">
        <w:t xml:space="preserve"> </w:t>
      </w:r>
      <w:r w:rsidR="00774546">
        <w:t xml:space="preserve">памятников, </w:t>
      </w:r>
      <w:r w:rsidRPr="00C37778">
        <w:t xml:space="preserve">содержание в чистоте фасадов и внутренних стен зданий, </w:t>
      </w:r>
      <w:r w:rsidR="00774546">
        <w:t xml:space="preserve">сооружений, </w:t>
      </w:r>
      <w:r w:rsidRPr="00C37778">
        <w:t>усадеб, улиц, для этого программой предусмотре</w:t>
      </w:r>
      <w:r w:rsidR="00923DAE">
        <w:t>но</w:t>
      </w:r>
      <w:r w:rsidRPr="00C37778">
        <w:t xml:space="preserve"> активное участие жителей в благоустройстве </w:t>
      </w:r>
      <w:r w:rsidR="00774546">
        <w:t xml:space="preserve">на </w:t>
      </w:r>
      <w:r w:rsidRPr="00C37778">
        <w:t>территории проживания: организация и проведение ежегодных конкурсов по благоустройству по номинациям:</w:t>
      </w:r>
      <w:proofErr w:type="gramEnd"/>
      <w:r w:rsidRPr="00C37778">
        <w:t xml:space="preserve"> «Лучшая усадьба, двор </w:t>
      </w:r>
      <w:hyperlink r:id="rId9" w:tooltip="Многоквартирные дома" w:history="1">
        <w:r w:rsidRPr="00774546">
          <w:t>многоквартирного дома</w:t>
        </w:r>
      </w:hyperlink>
      <w:r w:rsidRPr="00C37778">
        <w:t>, улица», «</w:t>
      </w:r>
      <w:proofErr w:type="gramStart"/>
      <w:r w:rsidRPr="00C37778">
        <w:t>Учреждение образцового порядка</w:t>
      </w:r>
      <w:proofErr w:type="gramEnd"/>
      <w:r w:rsidRPr="00C37778">
        <w:t>», экологической акции «Марш чистых улиц».</w:t>
      </w:r>
    </w:p>
    <w:p w:rsidR="00C37778" w:rsidRPr="00C37778" w:rsidRDefault="00C37778" w:rsidP="001A454D">
      <w:pPr>
        <w:ind w:firstLine="708"/>
        <w:jc w:val="both"/>
      </w:pPr>
      <w:r w:rsidRPr="00C37778">
        <w:t>Отрицательные тенденции в динамике изменения уровня благоустройства территории обусловлены наличием следующих факторов:</w:t>
      </w:r>
    </w:p>
    <w:p w:rsidR="00C37778" w:rsidRPr="00C37778" w:rsidRDefault="00C37778" w:rsidP="001A454D">
      <w:pPr>
        <w:jc w:val="both"/>
      </w:pPr>
      <w:r w:rsidRPr="00C37778">
        <w:t xml:space="preserve">  -снижением уровня общей культуры населения, выражающимся в отсутствии бережливого отношения к объектам </w:t>
      </w:r>
      <w:hyperlink r:id="rId10" w:tooltip="Муниципальная собственность" w:history="1">
        <w:r w:rsidRPr="00774546">
          <w:t>муниципальной собственности</w:t>
        </w:r>
      </w:hyperlink>
      <w:r w:rsidRPr="00C37778">
        <w:t>;</w:t>
      </w:r>
    </w:p>
    <w:p w:rsidR="00C37778" w:rsidRPr="00C37778" w:rsidRDefault="00C37778" w:rsidP="001A454D">
      <w:pPr>
        <w:jc w:val="both"/>
      </w:pPr>
      <w:r w:rsidRPr="00C37778">
        <w:t xml:space="preserve">  -недостаточным уровнем обеспечения сохранности объектов благоустройства на территории муниципального образования со стороны </w:t>
      </w:r>
      <w:hyperlink r:id="rId11" w:tooltip="Правоохранительные органы" w:history="1">
        <w:r w:rsidRPr="00774546">
          <w:t>правоохранительных органов</w:t>
        </w:r>
      </w:hyperlink>
      <w:r w:rsidRPr="00C37778">
        <w:t xml:space="preserve">, включая отсутствие правоприменительной практики привлечения к </w:t>
      </w:r>
      <w:hyperlink r:id="rId12" w:tooltip="Административная ответственность" w:history="1">
        <w:r w:rsidRPr="00774546">
          <w:t>административной ответственности</w:t>
        </w:r>
      </w:hyperlink>
      <w:r w:rsidRPr="00C37778">
        <w:t xml:space="preserve"> лиц, виновных в нанесении ущерба объектам муниципальной собственности.</w:t>
      </w:r>
    </w:p>
    <w:p w:rsidR="00216044" w:rsidRPr="00923DAE" w:rsidRDefault="00C37778" w:rsidP="00923DAE">
      <w:pPr>
        <w:ind w:firstLine="708"/>
        <w:jc w:val="both"/>
      </w:pPr>
      <w:r w:rsidRPr="00C37778">
        <w:t xml:space="preserve">Программно-целевой подход к решению проблемы благоустройства села необходим, так как без стройной комплексной системы благоустройства муниципального образования Михайловский сельсовет невозможно добиться каких-либо значимых результатов в обеспечении комфортных условий для </w:t>
      </w:r>
      <w:r w:rsidR="00923DAE">
        <w:t>проживания</w:t>
      </w:r>
      <w:r w:rsidRPr="00C37778">
        <w:t xml:space="preserve"> жителей села. </w:t>
      </w:r>
      <w:r w:rsidR="00774546">
        <w:t xml:space="preserve">    Везде и во всем в</w:t>
      </w:r>
      <w:r w:rsidRPr="00C37778">
        <w:t xml:space="preserve">ажна четкая согласованность действий </w:t>
      </w:r>
      <w:r w:rsidR="00774546">
        <w:t xml:space="preserve">всех служб муниципального образования Михайловский сельсовет, </w:t>
      </w:r>
      <w:r w:rsidRPr="00C37778">
        <w:t>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внедрение современных энергосберегающих технологий</w:t>
      </w:r>
      <w:r w:rsidR="00923DAE">
        <w:t>.</w:t>
      </w:r>
    </w:p>
    <w:p w:rsidR="00C37778" w:rsidRPr="00C37778" w:rsidRDefault="00C37778" w:rsidP="00774546">
      <w:pPr>
        <w:spacing w:before="100" w:beforeAutospacing="1" w:after="100" w:afterAutospacing="1"/>
        <w:jc w:val="center"/>
        <w:rPr>
          <w:b/>
          <w:sz w:val="28"/>
          <w:szCs w:val="28"/>
        </w:rPr>
      </w:pPr>
      <w:r w:rsidRPr="00C37778">
        <w:rPr>
          <w:b/>
          <w:sz w:val="28"/>
          <w:szCs w:val="28"/>
        </w:rPr>
        <w:t>РАЗДЕЛ 2. Основные цели и задачи, сроки и этапы реализации долгосрочной целевой программы</w:t>
      </w:r>
    </w:p>
    <w:p w:rsidR="00C37778" w:rsidRPr="00C37778" w:rsidRDefault="00C37778" w:rsidP="006C41CE">
      <w:pPr>
        <w:jc w:val="both"/>
      </w:pPr>
      <w:r w:rsidRPr="00C37778">
        <w:t>Основные цели программы:</w:t>
      </w:r>
    </w:p>
    <w:p w:rsidR="00C37778" w:rsidRPr="00C37778" w:rsidRDefault="00C37778" w:rsidP="006C41CE">
      <w:pPr>
        <w:jc w:val="both"/>
      </w:pPr>
      <w:r w:rsidRPr="00C37778">
        <w:t>- совершенствование системы комплексного благоустройства муниципального образования Михайловский сельсовет;</w:t>
      </w:r>
    </w:p>
    <w:p w:rsidR="00774546" w:rsidRDefault="00C37778" w:rsidP="006C41CE">
      <w:pPr>
        <w:jc w:val="both"/>
      </w:pPr>
      <w:r w:rsidRPr="00C37778">
        <w:t>- озеленение территории села;</w:t>
      </w:r>
    </w:p>
    <w:p w:rsidR="00C37778" w:rsidRPr="00C37778" w:rsidRDefault="00C37778" w:rsidP="006C41CE">
      <w:pPr>
        <w:jc w:val="both"/>
      </w:pPr>
      <w:r w:rsidRPr="00C37778">
        <w:t xml:space="preserve">- создание эстетичного вида райцентра; </w:t>
      </w:r>
    </w:p>
    <w:p w:rsidR="00C37778" w:rsidRPr="00C37778" w:rsidRDefault="00C37778" w:rsidP="006C41CE">
      <w:pPr>
        <w:jc w:val="both"/>
      </w:pPr>
      <w:r w:rsidRPr="00C37778">
        <w:t xml:space="preserve">- улучшение экологической обстановки на территории села; </w:t>
      </w:r>
    </w:p>
    <w:p w:rsidR="00C37778" w:rsidRPr="00C37778" w:rsidRDefault="00C37778" w:rsidP="006C41CE">
      <w:pPr>
        <w:jc w:val="both"/>
      </w:pPr>
      <w:r w:rsidRPr="00C37778">
        <w:t>-создание комфортной среды проживания на территории муниципального образования Михайловский сельсовет;</w:t>
      </w:r>
    </w:p>
    <w:p w:rsidR="00C37778" w:rsidRPr="00C37778" w:rsidRDefault="00C37778" w:rsidP="006C41CE">
      <w:pPr>
        <w:jc w:val="both"/>
      </w:pPr>
      <w:r w:rsidRPr="00C37778">
        <w:lastRenderedPageBreak/>
        <w:t>Достижение указанных целей 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села Михайловское.</w:t>
      </w:r>
    </w:p>
    <w:p w:rsidR="00C37778" w:rsidRPr="00C37778" w:rsidRDefault="00C37778" w:rsidP="006C41CE">
      <w:pPr>
        <w:jc w:val="both"/>
      </w:pPr>
      <w:r w:rsidRPr="00C37778">
        <w:t>        Сроки реализации программы 20</w:t>
      </w:r>
      <w:r w:rsidR="004D676E">
        <w:t>23</w:t>
      </w:r>
      <w:r w:rsidRPr="00C37778">
        <w:t xml:space="preserve"> – 20</w:t>
      </w:r>
      <w:r w:rsidR="004D676E">
        <w:t>27</w:t>
      </w:r>
      <w:r w:rsidRPr="00C37778">
        <w:t xml:space="preserve"> годы.</w:t>
      </w:r>
    </w:p>
    <w:p w:rsidR="00C37778" w:rsidRPr="00C37778" w:rsidRDefault="00C37778" w:rsidP="006C41CE">
      <w:pPr>
        <w:ind w:firstLine="708"/>
        <w:jc w:val="both"/>
      </w:pPr>
      <w:r w:rsidRPr="00C37778">
        <w:t xml:space="preserve">Общий объем финансирования Программы составляет </w:t>
      </w:r>
      <w:r w:rsidR="00923DAE">
        <w:t>49 549 000</w:t>
      </w:r>
      <w:r w:rsidR="004D676E">
        <w:t xml:space="preserve"> </w:t>
      </w:r>
      <w:r w:rsidRPr="00C37778">
        <w:t>рублей, в том числе в разрезе основных источников финансирования Программы</w:t>
      </w:r>
      <w:r w:rsidR="00D44CB2">
        <w:t xml:space="preserve"> из местного бюджета.</w:t>
      </w:r>
      <w:r w:rsidRPr="00C37778">
        <w:t xml:space="preserve"> </w:t>
      </w:r>
    </w:p>
    <w:p w:rsidR="00C37778" w:rsidRPr="00C37778" w:rsidRDefault="00C37778" w:rsidP="00C37778"/>
    <w:p w:rsidR="00C37778" w:rsidRPr="00C37778" w:rsidRDefault="00C37778" w:rsidP="004D676E">
      <w:pPr>
        <w:spacing w:before="100" w:beforeAutospacing="1" w:after="100" w:afterAutospacing="1"/>
        <w:jc w:val="center"/>
        <w:rPr>
          <w:b/>
          <w:sz w:val="28"/>
          <w:szCs w:val="28"/>
        </w:rPr>
      </w:pPr>
      <w:r w:rsidRPr="00C37778">
        <w:rPr>
          <w:b/>
          <w:sz w:val="28"/>
          <w:szCs w:val="28"/>
        </w:rPr>
        <w:t>РАЗДЕЛ 3. Система программных мероприятий, ресурсное об</w:t>
      </w:r>
      <w:r w:rsidR="00D44CB2">
        <w:rPr>
          <w:b/>
          <w:sz w:val="28"/>
          <w:szCs w:val="28"/>
        </w:rPr>
        <w:t>еспечение, перечень мероприятий.</w:t>
      </w:r>
    </w:p>
    <w:p w:rsidR="006C41CE" w:rsidRDefault="00C37778" w:rsidP="00216044">
      <w:pPr>
        <w:ind w:firstLine="708"/>
        <w:jc w:val="both"/>
      </w:pPr>
      <w:r w:rsidRPr="00C37778">
        <w:t xml:space="preserve">Для реализации поставленной цели и решения задач Программы, предусмотрено выполнение следующих мероприятий: </w:t>
      </w:r>
    </w:p>
    <w:p w:rsidR="00C37778" w:rsidRPr="00C37778" w:rsidRDefault="00C37778" w:rsidP="006C41CE">
      <w:pPr>
        <w:jc w:val="both"/>
      </w:pPr>
      <w:r w:rsidRPr="00C37778">
        <w:t>3.1.Уличное освещение</w:t>
      </w:r>
    </w:p>
    <w:p w:rsidR="00C37778" w:rsidRPr="00C37778" w:rsidRDefault="00C37778" w:rsidP="006C41CE">
      <w:pPr>
        <w:ind w:firstLine="708"/>
        <w:jc w:val="both"/>
      </w:pPr>
      <w:r w:rsidRPr="00C37778">
        <w:t xml:space="preserve">В целях улучшения эстетического облика села, повышения безопасности движения автотранспорта и пешеходов в ночное и вечернее время, повышения качества </w:t>
      </w:r>
      <w:hyperlink r:id="rId13" w:tooltip="Освещение наружное" w:history="1">
        <w:r w:rsidRPr="004D676E">
          <w:t>наружного освещения</w:t>
        </w:r>
      </w:hyperlink>
      <w:r w:rsidRPr="00C37778">
        <w:t xml:space="preserve"> необходимо своевременное выполнение мероприятий по ремонту сетей уличного освещения, повышению освещенности улиц посредством установки новых ламп и обслуживания сетей уличного освещения.</w:t>
      </w:r>
    </w:p>
    <w:p w:rsidR="00C37778" w:rsidRPr="00C37778" w:rsidRDefault="00C37778" w:rsidP="006C41CE">
      <w:pPr>
        <w:jc w:val="both"/>
      </w:pPr>
      <w:r w:rsidRPr="00C37778">
        <w:t xml:space="preserve">3.2.Озеленение </w:t>
      </w:r>
    </w:p>
    <w:p w:rsidR="00C37778" w:rsidRPr="00C37778" w:rsidRDefault="00C37778" w:rsidP="006C41CE">
      <w:pPr>
        <w:ind w:firstLine="708"/>
        <w:jc w:val="both"/>
      </w:pPr>
      <w:r w:rsidRPr="00C37778">
        <w:t xml:space="preserve">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и оформление клумб. С этой целью проводится акция «Марш чистых улиц», субботники при участии жителей села, учащихся, трудящихся предприятий. Существует штат озеленителей в муниципальном </w:t>
      </w:r>
      <w:hyperlink r:id="rId14" w:tooltip="Унитарные предприятия" w:history="1">
        <w:r w:rsidRPr="004D676E">
          <w:t>унитарном предприятии</w:t>
        </w:r>
      </w:hyperlink>
      <w:r w:rsidRPr="00C37778">
        <w:t xml:space="preserve"> «</w:t>
      </w:r>
      <w:r w:rsidR="004D676E" w:rsidRPr="004D676E">
        <w:t>Управление муниципальным имуществом и благоустройство</w:t>
      </w:r>
      <w:r w:rsidRPr="00C37778">
        <w:t xml:space="preserve">». </w:t>
      </w:r>
    </w:p>
    <w:p w:rsidR="00C37778" w:rsidRPr="00C37778" w:rsidRDefault="00C37778" w:rsidP="006C41CE">
      <w:pPr>
        <w:jc w:val="both"/>
      </w:pPr>
      <w:r w:rsidRPr="00C37778">
        <w:t>3.3. Прочие мероприятия по благоустройству</w:t>
      </w:r>
    </w:p>
    <w:p w:rsidR="00C37778" w:rsidRPr="00C37778" w:rsidRDefault="00C37778" w:rsidP="006C41CE">
      <w:pPr>
        <w:jc w:val="both"/>
      </w:pPr>
      <w:r w:rsidRPr="00C37778">
        <w:t xml:space="preserve">Для организации прочих мероприятий по благоустройству предлагается регулярно проводить следующие работы: </w:t>
      </w:r>
    </w:p>
    <w:p w:rsidR="00C37778" w:rsidRPr="00C37778" w:rsidRDefault="00C37778" w:rsidP="006C41CE">
      <w:pPr>
        <w:jc w:val="both"/>
      </w:pPr>
      <w:r w:rsidRPr="00C37778">
        <w:t xml:space="preserve">     - организация и проведение санитарно-технических мероприятий по обработке зон массового отдыха населения от клещей; </w:t>
      </w:r>
    </w:p>
    <w:p w:rsidR="00C37778" w:rsidRPr="00C37778" w:rsidRDefault="00C37778" w:rsidP="006C41CE">
      <w:pPr>
        <w:jc w:val="both"/>
      </w:pPr>
      <w:r w:rsidRPr="00C37778">
        <w:t xml:space="preserve">- для повышения уровня комфортности и чистоты на территории села Михайловское осуществлять установку скамеек, урн и оборудования в местах отдыха, на детских площадках; </w:t>
      </w:r>
    </w:p>
    <w:p w:rsidR="00C37778" w:rsidRPr="00C37778" w:rsidRDefault="00C37778" w:rsidP="006C41CE">
      <w:pPr>
        <w:jc w:val="both"/>
      </w:pPr>
      <w:r w:rsidRPr="00C37778">
        <w:t xml:space="preserve">- мероприятия по скашиванию травы в летний период вдоль </w:t>
      </w:r>
      <w:proofErr w:type="spellStart"/>
      <w:r w:rsidRPr="00C37778">
        <w:t>внутрисельских</w:t>
      </w:r>
      <w:proofErr w:type="spellEnd"/>
      <w:r w:rsidRPr="00C37778">
        <w:t xml:space="preserve"> дорог территорий зеленых зон;</w:t>
      </w:r>
    </w:p>
    <w:p w:rsidR="00C37778" w:rsidRPr="00C37778" w:rsidRDefault="00C37778" w:rsidP="006C41CE">
      <w:pPr>
        <w:jc w:val="both"/>
      </w:pPr>
      <w:r w:rsidRPr="00C37778">
        <w:t>- ремонт и содержание мест для посадки и высадки пассажиров;    </w:t>
      </w:r>
    </w:p>
    <w:p w:rsidR="00C37778" w:rsidRPr="00C37778" w:rsidRDefault="00C37778" w:rsidP="006C41CE">
      <w:pPr>
        <w:jc w:val="both"/>
      </w:pPr>
      <w:r w:rsidRPr="00C37778">
        <w:t xml:space="preserve">- регулярное проведение мероприятий с участием экологов, принятых на </w:t>
      </w:r>
      <w:hyperlink r:id="rId15" w:tooltip="Общественные работы" w:history="1">
        <w:r w:rsidRPr="004D676E">
          <w:t>общественные работы</w:t>
        </w:r>
      </w:hyperlink>
      <w:r w:rsidRPr="00C37778">
        <w:t xml:space="preserve"> по проверке санитарного и эстетического состояния территории села. </w:t>
      </w:r>
    </w:p>
    <w:p w:rsidR="00C37778" w:rsidRPr="00C37778" w:rsidRDefault="00C37778" w:rsidP="00216044">
      <w:pPr>
        <w:ind w:firstLine="708"/>
        <w:jc w:val="both"/>
      </w:pPr>
      <w:r w:rsidRPr="00C37778">
        <w:t xml:space="preserve">Для обеспечения сотрудничества и взаимодействия с жителями села по вопросам благоустройства планируется проведение следующих мероприятий: </w:t>
      </w:r>
    </w:p>
    <w:p w:rsidR="00C37778" w:rsidRPr="00C37778" w:rsidRDefault="00C37778" w:rsidP="006C41CE">
      <w:pPr>
        <w:jc w:val="both"/>
      </w:pPr>
      <w:r w:rsidRPr="00C37778">
        <w:t xml:space="preserve">  Информирование жителей через официальный сайт Администрации </w:t>
      </w:r>
      <w:r w:rsidR="004D676E">
        <w:t>Михайловского района</w:t>
      </w:r>
      <w:r w:rsidRPr="00C37778">
        <w:t>:</w:t>
      </w:r>
    </w:p>
    <w:p w:rsidR="00C37778" w:rsidRPr="00C37778" w:rsidRDefault="00C37778" w:rsidP="006C41CE">
      <w:pPr>
        <w:ind w:firstLine="709"/>
        <w:jc w:val="both"/>
      </w:pPr>
      <w:r w:rsidRPr="00C37778">
        <w:t xml:space="preserve">- о </w:t>
      </w:r>
      <w:r w:rsidR="00FF07BB">
        <w:t xml:space="preserve">Федеральных законах, о </w:t>
      </w:r>
      <w:hyperlink r:id="rId16" w:tooltip="Законы, Алтайский край" w:history="1">
        <w:r w:rsidRPr="004D676E">
          <w:t>законах Алтайского края</w:t>
        </w:r>
      </w:hyperlink>
      <w:r w:rsidRPr="00C37778">
        <w:t xml:space="preserve">, нормативных </w:t>
      </w:r>
      <w:hyperlink r:id="rId17" w:tooltip="Правовые акты" w:history="1">
        <w:r w:rsidRPr="004D676E">
          <w:t>правовых актах</w:t>
        </w:r>
      </w:hyperlink>
      <w:r w:rsidRPr="00C37778">
        <w:t xml:space="preserve"> Администрации Михайловского </w:t>
      </w:r>
      <w:r w:rsidR="00FF07BB">
        <w:t>района о внесении изменений в акты государственной и муниципальной власти</w:t>
      </w:r>
      <w:r w:rsidRPr="00C37778">
        <w:t>;</w:t>
      </w:r>
    </w:p>
    <w:p w:rsidR="00C37778" w:rsidRPr="00C37778" w:rsidRDefault="00C37778" w:rsidP="006C41CE">
      <w:pPr>
        <w:ind w:firstLine="709"/>
        <w:jc w:val="both"/>
      </w:pPr>
      <w:r w:rsidRPr="00C37778">
        <w:t>- об итогах проведения мероприятий, направленных на обеспечение и улучшение санитарного и эстетического состояния территории поселения</w:t>
      </w:r>
      <w:r w:rsidR="00AD3B14">
        <w:t>.</w:t>
      </w:r>
      <w:r w:rsidRPr="00C37778">
        <w:t xml:space="preserve"> </w:t>
      </w:r>
    </w:p>
    <w:p w:rsidR="00C37778" w:rsidRPr="00C37778" w:rsidRDefault="00C37778" w:rsidP="00C37778"/>
    <w:p w:rsidR="00C37778" w:rsidRPr="00C37778" w:rsidRDefault="00C37778" w:rsidP="00FF07BB">
      <w:pPr>
        <w:spacing w:before="100" w:beforeAutospacing="1" w:after="100" w:afterAutospacing="1"/>
        <w:jc w:val="center"/>
        <w:rPr>
          <w:b/>
          <w:sz w:val="28"/>
          <w:szCs w:val="28"/>
        </w:rPr>
      </w:pPr>
      <w:r w:rsidRPr="00C37778">
        <w:rPr>
          <w:b/>
          <w:sz w:val="28"/>
          <w:szCs w:val="28"/>
        </w:rPr>
        <w:t xml:space="preserve">Раздел 4. Механизм реализации, организация управления и </w:t>
      </w:r>
      <w:proofErr w:type="gramStart"/>
      <w:r w:rsidRPr="00C37778">
        <w:rPr>
          <w:b/>
          <w:sz w:val="28"/>
          <w:szCs w:val="28"/>
        </w:rPr>
        <w:t>контроль за</w:t>
      </w:r>
      <w:proofErr w:type="gramEnd"/>
      <w:r w:rsidRPr="00C37778">
        <w:rPr>
          <w:b/>
          <w:sz w:val="28"/>
          <w:szCs w:val="28"/>
        </w:rPr>
        <w:t xml:space="preserve"> ходом реализации Программы</w:t>
      </w:r>
    </w:p>
    <w:p w:rsidR="00C37778" w:rsidRPr="00C37778" w:rsidRDefault="00C37778" w:rsidP="006C41CE">
      <w:pPr>
        <w:ind w:firstLine="708"/>
        <w:jc w:val="both"/>
      </w:pPr>
      <w:r w:rsidRPr="00C37778">
        <w:lastRenderedPageBreak/>
        <w:t>Текущее управление Программой осуществляется</w:t>
      </w:r>
      <w:r w:rsidR="00FF07BB">
        <w:t xml:space="preserve"> главой </w:t>
      </w:r>
      <w:r w:rsidR="00923DAE">
        <w:t xml:space="preserve">района, заместителем главы </w:t>
      </w:r>
      <w:r w:rsidR="00FF07BB">
        <w:t>Администрации района</w:t>
      </w:r>
      <w:r w:rsidRPr="00C37778">
        <w:t>.</w:t>
      </w:r>
    </w:p>
    <w:p w:rsidR="00C37778" w:rsidRPr="00C37778" w:rsidRDefault="00C37778" w:rsidP="006C41CE">
      <w:pPr>
        <w:ind w:firstLine="708"/>
        <w:jc w:val="both"/>
      </w:pPr>
      <w:r w:rsidRPr="00C37778">
        <w:t xml:space="preserve">Механизм реализации Программы базируется на принципе достижения целей </w:t>
      </w:r>
      <w:proofErr w:type="gramStart"/>
      <w:r w:rsidRPr="00C37778">
        <w:t>Программы</w:t>
      </w:r>
      <w:proofErr w:type="gramEnd"/>
      <w:r w:rsidRPr="00C37778">
        <w:t xml:space="preserve"> за счёт выполнения вошедших в нее мероприятий. </w:t>
      </w:r>
    </w:p>
    <w:p w:rsidR="00C37778" w:rsidRPr="00C37778" w:rsidRDefault="00C37778" w:rsidP="006C41CE">
      <w:pPr>
        <w:jc w:val="both"/>
      </w:pPr>
      <w:r w:rsidRPr="00C37778">
        <w:t>Реализация Программы осуществляется в соответствии с действующим законодательством:</w:t>
      </w:r>
    </w:p>
    <w:p w:rsidR="00C37778" w:rsidRPr="00C37778" w:rsidRDefault="00C37778" w:rsidP="006C41CE">
      <w:pPr>
        <w:ind w:firstLine="708"/>
        <w:jc w:val="both"/>
      </w:pPr>
      <w:r w:rsidRPr="00C37778">
        <w:t xml:space="preserve">- муниципальных контрактов (договоров), заключаемых муниципальным заказчиком программы с исполнителями программных мероприятий в соответствии с Федеральным законом </w:t>
      </w:r>
      <w:r w:rsidR="00FF07BB">
        <w:t>№ 44</w:t>
      </w:r>
      <w:r w:rsidRPr="00C37778">
        <w:t xml:space="preserve">-ФЗ </w:t>
      </w:r>
      <w:r w:rsidR="00FF07BB">
        <w:t xml:space="preserve"> от 05.04.2013 </w:t>
      </w:r>
      <w:r w:rsidRPr="00C37778">
        <w:t xml:space="preserve">«О </w:t>
      </w:r>
      <w:r w:rsidR="00FF07BB">
        <w:t>контрактной системе в сфере закупок товаров, работ, услуг для обеспечения</w:t>
      </w:r>
      <w:r w:rsidRPr="00C37778">
        <w:t xml:space="preserve"> государственных и муниципальных нужд»;</w:t>
      </w:r>
    </w:p>
    <w:p w:rsidR="00C37778" w:rsidRPr="00C37778" w:rsidRDefault="00C37778" w:rsidP="006C41CE">
      <w:pPr>
        <w:ind w:firstLine="708"/>
        <w:jc w:val="both"/>
      </w:pPr>
      <w:r w:rsidRPr="00C37778">
        <w:t xml:space="preserve">- условий, порядка, правил, утвержденных федеральными, краевыми и муниципальными </w:t>
      </w:r>
      <w:hyperlink r:id="rId18" w:tooltip="Нормы права" w:history="1">
        <w:r w:rsidRPr="00FF07BB">
          <w:t>нормативными правовыми</w:t>
        </w:r>
      </w:hyperlink>
      <w:r w:rsidRPr="00C37778">
        <w:t xml:space="preserve"> актами.</w:t>
      </w:r>
    </w:p>
    <w:p w:rsidR="00C37778" w:rsidRPr="00C37778" w:rsidRDefault="00C37778" w:rsidP="006C41CE">
      <w:pPr>
        <w:jc w:val="both"/>
      </w:pPr>
      <w:r w:rsidRPr="00C37778">
        <w:t>Ежегодно в Программу могут быть внесены коррективы с учетом оперативных задач в пределах утвержденного финансирования.</w:t>
      </w:r>
    </w:p>
    <w:p w:rsidR="00C37778" w:rsidRPr="00C37778" w:rsidRDefault="00C37778" w:rsidP="006C41CE">
      <w:pPr>
        <w:jc w:val="both"/>
      </w:pPr>
      <w:r w:rsidRPr="00C37778">
        <w:t xml:space="preserve">Контроль над исполнением Программы осуществляет Администрация Михайловского </w:t>
      </w:r>
      <w:r w:rsidR="00FF07BB">
        <w:t>района Алтайского края</w:t>
      </w:r>
      <w:r w:rsidRPr="00C37778">
        <w:t>.</w:t>
      </w:r>
    </w:p>
    <w:p w:rsidR="00C37778" w:rsidRPr="00C37778" w:rsidRDefault="00C37778" w:rsidP="00FF07BB">
      <w:pPr>
        <w:spacing w:before="100" w:beforeAutospacing="1" w:after="100" w:afterAutospacing="1"/>
        <w:jc w:val="center"/>
        <w:rPr>
          <w:b/>
          <w:sz w:val="28"/>
          <w:szCs w:val="28"/>
        </w:rPr>
      </w:pPr>
      <w:r w:rsidRPr="00C37778">
        <w:rPr>
          <w:b/>
          <w:sz w:val="28"/>
          <w:szCs w:val="28"/>
        </w:rPr>
        <w:t>Раздел 5. Оценка эффективности социально-экономических и экологических последствий от реализации долгосрочной целевой программы</w:t>
      </w:r>
    </w:p>
    <w:p w:rsidR="00C37778" w:rsidRPr="00C37778" w:rsidRDefault="00C37778" w:rsidP="006C41CE">
      <w:pPr>
        <w:ind w:firstLine="708"/>
        <w:jc w:val="both"/>
      </w:pPr>
      <w:r w:rsidRPr="00C37778">
        <w:t>В результате реализации программы ожидается достижение целей обеспечения (создание условий), комфортных условий для работы и отдыха населения на территории муниципального образования Михайловский сельсовет</w:t>
      </w:r>
      <w:r w:rsidR="00FF07BB">
        <w:t xml:space="preserve"> Михайловского района Алтайского края</w:t>
      </w:r>
      <w:r w:rsidRPr="00C37778">
        <w:t xml:space="preserve">. </w:t>
      </w:r>
    </w:p>
    <w:p w:rsidR="00C37778" w:rsidRPr="00C37778" w:rsidRDefault="00C37778" w:rsidP="006C41CE">
      <w:pPr>
        <w:ind w:firstLine="708"/>
        <w:jc w:val="both"/>
      </w:pPr>
      <w:r w:rsidRPr="00C37778">
        <w:t>Оценка эффективности реализации Программы будет производиться ежегодно в течение всего срока реализации Программы и в целом по окончании ее реализации путем установления степени достижения ожидаемых результатов</w:t>
      </w:r>
    </w:p>
    <w:p w:rsidR="00C37778" w:rsidRPr="00C37778" w:rsidRDefault="00C37778" w:rsidP="006C41CE">
      <w:pPr>
        <w:jc w:val="both"/>
      </w:pPr>
      <w:r w:rsidRPr="00C37778">
        <w:t>     Реализация Программы приведет к улучшению внешнего вида села Михайловское</w:t>
      </w:r>
      <w:r w:rsidR="006C41CE">
        <w:t xml:space="preserve"> Михайловского района Алтайского края</w:t>
      </w:r>
      <w:r w:rsidRPr="00C37778">
        <w:t>.</w:t>
      </w:r>
    </w:p>
    <w:p w:rsidR="00081C79" w:rsidRDefault="00081C79" w:rsidP="001A006B">
      <w:pPr>
        <w:jc w:val="both"/>
        <w:rPr>
          <w:bCs/>
          <w:spacing w:val="7"/>
        </w:rPr>
      </w:pPr>
    </w:p>
    <w:p w:rsidR="008A69A2" w:rsidRDefault="008A69A2" w:rsidP="001A006B">
      <w:pPr>
        <w:jc w:val="both"/>
        <w:rPr>
          <w:bCs/>
          <w:spacing w:val="7"/>
        </w:rPr>
      </w:pPr>
    </w:p>
    <w:p w:rsidR="008A69A2" w:rsidRDefault="008A69A2" w:rsidP="001A006B">
      <w:pPr>
        <w:jc w:val="both"/>
        <w:rPr>
          <w:bCs/>
          <w:spacing w:val="7"/>
        </w:rPr>
      </w:pPr>
    </w:p>
    <w:p w:rsidR="008A69A2" w:rsidRDefault="008A69A2" w:rsidP="001A006B">
      <w:pPr>
        <w:jc w:val="both"/>
        <w:rPr>
          <w:bCs/>
          <w:spacing w:val="7"/>
        </w:rPr>
      </w:pPr>
    </w:p>
    <w:p w:rsidR="008A69A2" w:rsidRDefault="008A69A2" w:rsidP="001A006B">
      <w:pPr>
        <w:jc w:val="both"/>
        <w:rPr>
          <w:bCs/>
          <w:spacing w:val="7"/>
        </w:rPr>
      </w:pPr>
    </w:p>
    <w:p w:rsidR="008A69A2" w:rsidRDefault="008A69A2" w:rsidP="001A006B">
      <w:pPr>
        <w:jc w:val="both"/>
        <w:rPr>
          <w:bCs/>
          <w:spacing w:val="7"/>
        </w:rPr>
      </w:pPr>
    </w:p>
    <w:p w:rsidR="008A69A2" w:rsidRDefault="008A69A2" w:rsidP="001A006B">
      <w:pPr>
        <w:jc w:val="both"/>
        <w:rPr>
          <w:bCs/>
          <w:spacing w:val="7"/>
        </w:rPr>
      </w:pPr>
    </w:p>
    <w:p w:rsidR="008A69A2" w:rsidRDefault="008A69A2" w:rsidP="001A006B">
      <w:pPr>
        <w:jc w:val="both"/>
        <w:rPr>
          <w:bCs/>
          <w:spacing w:val="7"/>
        </w:rPr>
      </w:pPr>
    </w:p>
    <w:p w:rsidR="008A69A2" w:rsidRDefault="008A69A2" w:rsidP="001A006B">
      <w:pPr>
        <w:jc w:val="both"/>
        <w:rPr>
          <w:bCs/>
          <w:spacing w:val="7"/>
        </w:rPr>
      </w:pPr>
    </w:p>
    <w:p w:rsidR="008A69A2" w:rsidRDefault="008A69A2" w:rsidP="001A006B">
      <w:pPr>
        <w:jc w:val="both"/>
        <w:rPr>
          <w:bCs/>
          <w:spacing w:val="7"/>
        </w:rPr>
      </w:pPr>
    </w:p>
    <w:p w:rsidR="008A69A2" w:rsidRDefault="008A69A2" w:rsidP="001A006B">
      <w:pPr>
        <w:jc w:val="both"/>
        <w:rPr>
          <w:bCs/>
          <w:spacing w:val="7"/>
        </w:rPr>
      </w:pPr>
    </w:p>
    <w:p w:rsidR="008A69A2" w:rsidRDefault="008A69A2" w:rsidP="001A006B">
      <w:pPr>
        <w:jc w:val="both"/>
        <w:rPr>
          <w:bCs/>
          <w:spacing w:val="7"/>
        </w:rPr>
      </w:pPr>
    </w:p>
    <w:p w:rsidR="008A69A2" w:rsidRDefault="008A69A2" w:rsidP="001A006B">
      <w:pPr>
        <w:jc w:val="both"/>
        <w:rPr>
          <w:bCs/>
          <w:spacing w:val="7"/>
        </w:rPr>
      </w:pPr>
    </w:p>
    <w:p w:rsidR="008A69A2" w:rsidRDefault="008A69A2" w:rsidP="001A006B">
      <w:pPr>
        <w:jc w:val="both"/>
        <w:rPr>
          <w:bCs/>
          <w:spacing w:val="7"/>
        </w:rPr>
      </w:pPr>
    </w:p>
    <w:p w:rsidR="008A69A2" w:rsidRDefault="008A69A2" w:rsidP="001A006B">
      <w:pPr>
        <w:jc w:val="both"/>
        <w:rPr>
          <w:bCs/>
          <w:spacing w:val="7"/>
        </w:rPr>
      </w:pPr>
    </w:p>
    <w:p w:rsidR="008A69A2" w:rsidRDefault="008A69A2" w:rsidP="001A006B">
      <w:pPr>
        <w:jc w:val="both"/>
        <w:rPr>
          <w:bCs/>
          <w:spacing w:val="7"/>
        </w:rPr>
      </w:pPr>
    </w:p>
    <w:p w:rsidR="008A69A2" w:rsidRDefault="008A69A2" w:rsidP="001A006B">
      <w:pPr>
        <w:jc w:val="both"/>
        <w:rPr>
          <w:bCs/>
          <w:spacing w:val="7"/>
        </w:rPr>
      </w:pPr>
    </w:p>
    <w:p w:rsidR="008A69A2" w:rsidRDefault="008A69A2" w:rsidP="001A006B">
      <w:pPr>
        <w:jc w:val="both"/>
        <w:rPr>
          <w:bCs/>
          <w:spacing w:val="7"/>
        </w:rPr>
      </w:pPr>
    </w:p>
    <w:p w:rsidR="008A69A2" w:rsidRDefault="008A69A2" w:rsidP="001A006B">
      <w:pPr>
        <w:jc w:val="both"/>
        <w:rPr>
          <w:bCs/>
          <w:spacing w:val="7"/>
        </w:rPr>
      </w:pPr>
    </w:p>
    <w:p w:rsidR="008A69A2" w:rsidRPr="008A69A2" w:rsidRDefault="008A69A2" w:rsidP="008A69A2">
      <w:pPr>
        <w:spacing w:after="200" w:line="276" w:lineRule="auto"/>
        <w:rPr>
          <w:rFonts w:eastAsia="Calibri"/>
          <w:lang w:eastAsia="en-US"/>
        </w:rPr>
      </w:pPr>
      <w:r w:rsidRPr="008A69A2">
        <w:rPr>
          <w:rFonts w:eastAsia="Calibri"/>
          <w:lang w:eastAsia="en-US"/>
        </w:rPr>
        <w:t xml:space="preserve">                                                                                                             </w:t>
      </w:r>
      <w:r>
        <w:rPr>
          <w:rFonts w:eastAsia="Calibri"/>
          <w:lang w:eastAsia="en-US"/>
        </w:rPr>
        <w:t xml:space="preserve">                             </w:t>
      </w:r>
      <w:r w:rsidRPr="008A69A2">
        <w:rPr>
          <w:rFonts w:eastAsia="Calibri"/>
          <w:lang w:eastAsia="en-US"/>
        </w:rPr>
        <w:t>Таблица 1</w:t>
      </w:r>
    </w:p>
    <w:p w:rsidR="008A69A2" w:rsidRPr="008A69A2" w:rsidRDefault="008A69A2" w:rsidP="008A69A2">
      <w:pPr>
        <w:spacing w:line="276" w:lineRule="auto"/>
        <w:jc w:val="center"/>
        <w:rPr>
          <w:rFonts w:eastAsia="Calibri"/>
          <w:lang w:eastAsia="en-US"/>
        </w:rPr>
      </w:pPr>
      <w:r w:rsidRPr="008A69A2">
        <w:rPr>
          <w:rFonts w:eastAsia="Calibri"/>
          <w:lang w:eastAsia="en-US"/>
        </w:rPr>
        <w:t xml:space="preserve">Сведения об индикаторах муниципальной программы </w:t>
      </w:r>
    </w:p>
    <w:p w:rsidR="008A69A2" w:rsidRPr="008A69A2" w:rsidRDefault="008A69A2" w:rsidP="008A69A2">
      <w:pPr>
        <w:spacing w:after="200" w:line="276" w:lineRule="auto"/>
        <w:jc w:val="center"/>
        <w:rPr>
          <w:rFonts w:eastAsia="Calibri"/>
          <w:lang w:eastAsia="en-US"/>
        </w:rPr>
      </w:pPr>
      <w:r w:rsidRPr="008A69A2">
        <w:rPr>
          <w:rFonts w:eastAsia="Calibri"/>
          <w:lang w:eastAsia="en-US"/>
        </w:rPr>
        <w:t>(</w:t>
      </w:r>
      <w:proofErr w:type="gramStart"/>
      <w:r w:rsidRPr="008A69A2">
        <w:rPr>
          <w:rFonts w:eastAsia="Calibri"/>
          <w:lang w:eastAsia="en-US"/>
        </w:rPr>
        <w:t>показателях</w:t>
      </w:r>
      <w:proofErr w:type="gramEnd"/>
      <w:r w:rsidRPr="008A69A2">
        <w:rPr>
          <w:rFonts w:eastAsia="Calibri"/>
          <w:lang w:eastAsia="en-US"/>
        </w:rPr>
        <w:t xml:space="preserve"> программы) и их значениях</w:t>
      </w:r>
    </w:p>
    <w:tbl>
      <w:tblPr>
        <w:tblW w:w="45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7"/>
        <w:gridCol w:w="1881"/>
        <w:gridCol w:w="578"/>
        <w:gridCol w:w="986"/>
        <w:gridCol w:w="849"/>
        <w:gridCol w:w="847"/>
        <w:gridCol w:w="853"/>
        <w:gridCol w:w="993"/>
        <w:gridCol w:w="1271"/>
      </w:tblGrid>
      <w:tr w:rsidR="001F5444" w:rsidRPr="008A69A2" w:rsidTr="001F5444">
        <w:trPr>
          <w:trHeight w:val="901"/>
        </w:trPr>
        <w:tc>
          <w:tcPr>
            <w:tcW w:w="284" w:type="pct"/>
            <w:vMerge w:val="restart"/>
            <w:shd w:val="clear" w:color="auto" w:fill="auto"/>
          </w:tcPr>
          <w:p w:rsidR="001F5444" w:rsidRPr="008A69A2" w:rsidRDefault="001F5444" w:rsidP="008A69A2">
            <w:pPr>
              <w:spacing w:after="200" w:line="276" w:lineRule="auto"/>
              <w:jc w:val="center"/>
              <w:rPr>
                <w:rFonts w:eastAsia="Calibri"/>
                <w:sz w:val="20"/>
                <w:szCs w:val="20"/>
                <w:lang w:eastAsia="en-US"/>
              </w:rPr>
            </w:pPr>
            <w:r w:rsidRPr="008A69A2">
              <w:rPr>
                <w:rFonts w:eastAsia="Calibri"/>
                <w:sz w:val="20"/>
                <w:szCs w:val="20"/>
                <w:lang w:eastAsia="en-US"/>
              </w:rPr>
              <w:lastRenderedPageBreak/>
              <w:t xml:space="preserve">№ </w:t>
            </w:r>
            <w:proofErr w:type="gramStart"/>
            <w:r w:rsidRPr="008A69A2">
              <w:rPr>
                <w:rFonts w:eastAsia="Calibri"/>
                <w:sz w:val="20"/>
                <w:szCs w:val="20"/>
                <w:lang w:eastAsia="en-US"/>
              </w:rPr>
              <w:t>п</w:t>
            </w:r>
            <w:proofErr w:type="gramEnd"/>
            <w:r w:rsidRPr="008A69A2">
              <w:rPr>
                <w:rFonts w:eastAsia="Calibri"/>
                <w:sz w:val="20"/>
                <w:szCs w:val="20"/>
                <w:lang w:eastAsia="en-US"/>
              </w:rPr>
              <w:t>/п</w:t>
            </w:r>
          </w:p>
        </w:tc>
        <w:tc>
          <w:tcPr>
            <w:tcW w:w="1074" w:type="pct"/>
            <w:vMerge w:val="restart"/>
            <w:shd w:val="clear" w:color="auto" w:fill="auto"/>
          </w:tcPr>
          <w:p w:rsidR="001F5444" w:rsidRPr="008A69A2" w:rsidRDefault="001F5444" w:rsidP="008A69A2">
            <w:pPr>
              <w:spacing w:after="200" w:line="276" w:lineRule="auto"/>
              <w:jc w:val="center"/>
              <w:rPr>
                <w:rFonts w:eastAsia="Calibri"/>
                <w:sz w:val="20"/>
                <w:szCs w:val="20"/>
                <w:lang w:eastAsia="en-US"/>
              </w:rPr>
            </w:pPr>
            <w:r w:rsidRPr="008A69A2">
              <w:rPr>
                <w:rFonts w:eastAsia="Calibri"/>
                <w:sz w:val="20"/>
                <w:szCs w:val="20"/>
                <w:lang w:eastAsia="en-US"/>
              </w:rPr>
              <w:t>Наименование индикатора (показателя)</w:t>
            </w:r>
          </w:p>
        </w:tc>
        <w:tc>
          <w:tcPr>
            <w:tcW w:w="330" w:type="pct"/>
            <w:vMerge w:val="restart"/>
            <w:shd w:val="clear" w:color="auto" w:fill="auto"/>
          </w:tcPr>
          <w:p w:rsidR="001F5444" w:rsidRPr="008A69A2" w:rsidRDefault="001F5444" w:rsidP="008A69A2">
            <w:pPr>
              <w:spacing w:after="200" w:line="276" w:lineRule="auto"/>
              <w:jc w:val="center"/>
              <w:rPr>
                <w:rFonts w:eastAsia="Calibri"/>
                <w:sz w:val="20"/>
                <w:szCs w:val="20"/>
                <w:lang w:eastAsia="en-US"/>
              </w:rPr>
            </w:pPr>
            <w:r w:rsidRPr="008A69A2">
              <w:rPr>
                <w:rFonts w:eastAsia="Calibri"/>
                <w:sz w:val="20"/>
                <w:szCs w:val="20"/>
                <w:lang w:eastAsia="en-US"/>
              </w:rPr>
              <w:t>Ед. изм.</w:t>
            </w:r>
          </w:p>
          <w:p w:rsidR="001F5444" w:rsidRPr="008A69A2" w:rsidRDefault="001F5444" w:rsidP="008A69A2">
            <w:pPr>
              <w:spacing w:after="200" w:line="276" w:lineRule="auto"/>
              <w:jc w:val="center"/>
              <w:rPr>
                <w:rFonts w:eastAsia="Calibri"/>
                <w:sz w:val="20"/>
                <w:szCs w:val="20"/>
                <w:lang w:eastAsia="en-US"/>
              </w:rPr>
            </w:pPr>
          </w:p>
        </w:tc>
        <w:tc>
          <w:tcPr>
            <w:tcW w:w="3312" w:type="pct"/>
            <w:gridSpan w:val="6"/>
            <w:shd w:val="clear" w:color="auto" w:fill="auto"/>
          </w:tcPr>
          <w:p w:rsidR="001F5444" w:rsidRPr="008A69A2" w:rsidRDefault="001F5444" w:rsidP="008A69A2">
            <w:pPr>
              <w:spacing w:after="200" w:line="276" w:lineRule="auto"/>
              <w:jc w:val="center"/>
              <w:rPr>
                <w:rFonts w:eastAsia="Calibri"/>
                <w:sz w:val="20"/>
                <w:szCs w:val="20"/>
                <w:lang w:eastAsia="en-US"/>
              </w:rPr>
            </w:pPr>
            <w:r>
              <w:rPr>
                <w:rFonts w:eastAsia="Calibri"/>
                <w:sz w:val="20"/>
                <w:szCs w:val="20"/>
                <w:lang w:eastAsia="en-US"/>
              </w:rPr>
              <w:t>Значение индикатора (показателя) по годам</w:t>
            </w:r>
          </w:p>
        </w:tc>
      </w:tr>
      <w:tr w:rsidR="001F5444" w:rsidRPr="008A69A2" w:rsidTr="00811D2E">
        <w:trPr>
          <w:trHeight w:val="277"/>
        </w:trPr>
        <w:tc>
          <w:tcPr>
            <w:tcW w:w="284" w:type="pct"/>
            <w:vMerge/>
            <w:shd w:val="clear" w:color="auto" w:fill="auto"/>
          </w:tcPr>
          <w:p w:rsidR="001F5444" w:rsidRPr="008A69A2" w:rsidRDefault="001F5444" w:rsidP="008A69A2">
            <w:pPr>
              <w:spacing w:after="200" w:line="276" w:lineRule="auto"/>
              <w:jc w:val="center"/>
              <w:rPr>
                <w:rFonts w:eastAsia="Calibri"/>
                <w:sz w:val="20"/>
                <w:szCs w:val="20"/>
                <w:lang w:eastAsia="en-US"/>
              </w:rPr>
            </w:pPr>
          </w:p>
        </w:tc>
        <w:tc>
          <w:tcPr>
            <w:tcW w:w="1074" w:type="pct"/>
            <w:vMerge/>
            <w:shd w:val="clear" w:color="auto" w:fill="auto"/>
          </w:tcPr>
          <w:p w:rsidR="001F5444" w:rsidRPr="008A69A2" w:rsidRDefault="001F5444" w:rsidP="008A69A2">
            <w:pPr>
              <w:spacing w:after="200" w:line="276" w:lineRule="auto"/>
              <w:jc w:val="center"/>
              <w:rPr>
                <w:rFonts w:eastAsia="Calibri"/>
                <w:sz w:val="20"/>
                <w:szCs w:val="20"/>
                <w:lang w:eastAsia="en-US"/>
              </w:rPr>
            </w:pPr>
          </w:p>
        </w:tc>
        <w:tc>
          <w:tcPr>
            <w:tcW w:w="330" w:type="pct"/>
            <w:vMerge/>
            <w:shd w:val="clear" w:color="auto" w:fill="auto"/>
          </w:tcPr>
          <w:p w:rsidR="001F5444" w:rsidRPr="008A69A2" w:rsidRDefault="001F5444" w:rsidP="008A69A2">
            <w:pPr>
              <w:spacing w:after="200" w:line="276" w:lineRule="auto"/>
              <w:jc w:val="center"/>
              <w:rPr>
                <w:rFonts w:eastAsia="Calibri"/>
                <w:sz w:val="20"/>
                <w:szCs w:val="20"/>
                <w:lang w:eastAsia="en-US"/>
              </w:rPr>
            </w:pPr>
          </w:p>
        </w:tc>
        <w:tc>
          <w:tcPr>
            <w:tcW w:w="563" w:type="pct"/>
            <w:shd w:val="clear" w:color="auto" w:fill="auto"/>
          </w:tcPr>
          <w:p w:rsidR="001F5444" w:rsidRPr="008A69A2" w:rsidRDefault="001F5444" w:rsidP="008A69A2">
            <w:pPr>
              <w:spacing w:after="200" w:line="276" w:lineRule="auto"/>
              <w:jc w:val="center"/>
              <w:rPr>
                <w:rFonts w:eastAsia="Calibri"/>
                <w:sz w:val="20"/>
                <w:szCs w:val="20"/>
                <w:lang w:eastAsia="en-US"/>
              </w:rPr>
            </w:pPr>
            <w:r>
              <w:rPr>
                <w:rFonts w:eastAsia="Calibri"/>
                <w:sz w:val="20"/>
                <w:szCs w:val="20"/>
                <w:lang w:eastAsia="en-US"/>
              </w:rPr>
              <w:t>2023</w:t>
            </w:r>
          </w:p>
        </w:tc>
        <w:tc>
          <w:tcPr>
            <w:tcW w:w="485" w:type="pct"/>
            <w:shd w:val="clear" w:color="auto" w:fill="auto"/>
          </w:tcPr>
          <w:p w:rsidR="001F5444" w:rsidRPr="008A69A2" w:rsidRDefault="001F5444" w:rsidP="008A69A2">
            <w:pPr>
              <w:spacing w:after="200" w:line="276" w:lineRule="auto"/>
              <w:jc w:val="center"/>
              <w:rPr>
                <w:rFonts w:eastAsia="Calibri"/>
                <w:sz w:val="20"/>
                <w:szCs w:val="20"/>
                <w:lang w:eastAsia="en-US"/>
              </w:rPr>
            </w:pPr>
            <w:r>
              <w:rPr>
                <w:rFonts w:eastAsia="Calibri"/>
                <w:sz w:val="20"/>
                <w:szCs w:val="20"/>
                <w:lang w:eastAsia="en-US"/>
              </w:rPr>
              <w:t>2024</w:t>
            </w:r>
          </w:p>
        </w:tc>
        <w:tc>
          <w:tcPr>
            <w:tcW w:w="484" w:type="pct"/>
            <w:shd w:val="clear" w:color="auto" w:fill="auto"/>
          </w:tcPr>
          <w:p w:rsidR="001F5444" w:rsidRPr="008A69A2" w:rsidRDefault="001F5444" w:rsidP="008A69A2">
            <w:pPr>
              <w:spacing w:after="200" w:line="276" w:lineRule="auto"/>
              <w:jc w:val="center"/>
              <w:rPr>
                <w:rFonts w:eastAsia="Calibri"/>
                <w:sz w:val="20"/>
                <w:szCs w:val="20"/>
                <w:lang w:eastAsia="en-US"/>
              </w:rPr>
            </w:pPr>
            <w:r>
              <w:rPr>
                <w:rFonts w:eastAsia="Calibri"/>
                <w:sz w:val="20"/>
                <w:szCs w:val="20"/>
                <w:lang w:eastAsia="en-US"/>
              </w:rPr>
              <w:t>2025</w:t>
            </w:r>
          </w:p>
        </w:tc>
        <w:tc>
          <w:tcPr>
            <w:tcW w:w="487" w:type="pct"/>
            <w:shd w:val="clear" w:color="auto" w:fill="auto"/>
          </w:tcPr>
          <w:p w:rsidR="001F5444" w:rsidRPr="008A69A2" w:rsidRDefault="001F5444" w:rsidP="008A69A2">
            <w:pPr>
              <w:spacing w:after="200" w:line="276" w:lineRule="auto"/>
              <w:jc w:val="center"/>
              <w:rPr>
                <w:rFonts w:eastAsia="Calibri"/>
                <w:sz w:val="20"/>
                <w:szCs w:val="20"/>
                <w:lang w:eastAsia="en-US"/>
              </w:rPr>
            </w:pPr>
            <w:r>
              <w:rPr>
                <w:rFonts w:eastAsia="Calibri"/>
                <w:sz w:val="20"/>
                <w:szCs w:val="20"/>
                <w:lang w:eastAsia="en-US"/>
              </w:rPr>
              <w:t>2026</w:t>
            </w:r>
          </w:p>
        </w:tc>
        <w:tc>
          <w:tcPr>
            <w:tcW w:w="567" w:type="pct"/>
            <w:shd w:val="clear" w:color="auto" w:fill="auto"/>
          </w:tcPr>
          <w:p w:rsidR="001F5444" w:rsidRPr="008A69A2" w:rsidRDefault="001F5444" w:rsidP="008A69A2">
            <w:pPr>
              <w:spacing w:after="200" w:line="276" w:lineRule="auto"/>
              <w:jc w:val="center"/>
              <w:rPr>
                <w:rFonts w:eastAsia="Calibri"/>
                <w:sz w:val="20"/>
                <w:szCs w:val="20"/>
                <w:lang w:eastAsia="en-US"/>
              </w:rPr>
            </w:pPr>
            <w:r>
              <w:rPr>
                <w:rFonts w:eastAsia="Calibri"/>
                <w:sz w:val="20"/>
                <w:szCs w:val="20"/>
                <w:lang w:eastAsia="en-US"/>
              </w:rPr>
              <w:t>2027</w:t>
            </w:r>
          </w:p>
          <w:p w:rsidR="001F5444" w:rsidRPr="008A69A2" w:rsidRDefault="001F5444" w:rsidP="008A69A2">
            <w:pPr>
              <w:spacing w:after="200" w:line="276" w:lineRule="auto"/>
              <w:jc w:val="center"/>
              <w:rPr>
                <w:rFonts w:eastAsia="Calibri"/>
                <w:sz w:val="20"/>
                <w:szCs w:val="20"/>
                <w:lang w:eastAsia="en-US"/>
              </w:rPr>
            </w:pPr>
          </w:p>
        </w:tc>
        <w:tc>
          <w:tcPr>
            <w:tcW w:w="726" w:type="pct"/>
            <w:shd w:val="clear" w:color="auto" w:fill="auto"/>
          </w:tcPr>
          <w:p w:rsidR="001F5444" w:rsidRPr="008A69A2" w:rsidRDefault="001F5444" w:rsidP="008A69A2">
            <w:pPr>
              <w:spacing w:after="200" w:line="276" w:lineRule="auto"/>
              <w:jc w:val="center"/>
              <w:rPr>
                <w:rFonts w:eastAsia="Calibri"/>
                <w:sz w:val="20"/>
                <w:szCs w:val="20"/>
                <w:lang w:eastAsia="en-US"/>
              </w:rPr>
            </w:pPr>
            <w:r>
              <w:rPr>
                <w:rFonts w:eastAsia="Calibri"/>
                <w:sz w:val="20"/>
                <w:szCs w:val="20"/>
                <w:lang w:eastAsia="en-US"/>
              </w:rPr>
              <w:t>всего</w:t>
            </w:r>
          </w:p>
        </w:tc>
      </w:tr>
      <w:tr w:rsidR="001F5444" w:rsidRPr="008A69A2" w:rsidTr="001F5444">
        <w:tc>
          <w:tcPr>
            <w:tcW w:w="284" w:type="pct"/>
            <w:shd w:val="clear" w:color="auto" w:fill="auto"/>
          </w:tcPr>
          <w:p w:rsidR="001F5444" w:rsidRPr="008A69A2" w:rsidRDefault="001F5444" w:rsidP="008A69A2">
            <w:pPr>
              <w:spacing w:after="200" w:line="276" w:lineRule="auto"/>
              <w:jc w:val="center"/>
              <w:rPr>
                <w:rFonts w:eastAsia="Calibri"/>
                <w:sz w:val="20"/>
                <w:szCs w:val="20"/>
                <w:lang w:eastAsia="en-US"/>
              </w:rPr>
            </w:pPr>
            <w:r w:rsidRPr="008A69A2">
              <w:rPr>
                <w:rFonts w:eastAsia="Calibri"/>
                <w:sz w:val="20"/>
                <w:szCs w:val="20"/>
                <w:lang w:eastAsia="en-US"/>
              </w:rPr>
              <w:t>1</w:t>
            </w:r>
          </w:p>
        </w:tc>
        <w:tc>
          <w:tcPr>
            <w:tcW w:w="1074" w:type="pct"/>
            <w:shd w:val="clear" w:color="auto" w:fill="auto"/>
          </w:tcPr>
          <w:p w:rsidR="001F5444" w:rsidRPr="008A69A2" w:rsidRDefault="001F5444" w:rsidP="008A69A2">
            <w:pPr>
              <w:spacing w:after="200" w:line="276" w:lineRule="auto"/>
              <w:jc w:val="center"/>
              <w:rPr>
                <w:rFonts w:eastAsia="Calibri"/>
                <w:sz w:val="20"/>
                <w:szCs w:val="20"/>
                <w:lang w:eastAsia="en-US"/>
              </w:rPr>
            </w:pPr>
            <w:r w:rsidRPr="008A69A2">
              <w:rPr>
                <w:rFonts w:eastAsia="Calibri"/>
                <w:sz w:val="20"/>
                <w:szCs w:val="20"/>
                <w:lang w:eastAsia="en-US"/>
              </w:rPr>
              <w:t>2</w:t>
            </w:r>
          </w:p>
        </w:tc>
        <w:tc>
          <w:tcPr>
            <w:tcW w:w="330" w:type="pct"/>
            <w:shd w:val="clear" w:color="auto" w:fill="auto"/>
          </w:tcPr>
          <w:p w:rsidR="001F5444" w:rsidRPr="008A69A2" w:rsidRDefault="001F5444" w:rsidP="008A69A2">
            <w:pPr>
              <w:spacing w:after="200" w:line="276" w:lineRule="auto"/>
              <w:jc w:val="center"/>
              <w:rPr>
                <w:rFonts w:eastAsia="Calibri"/>
                <w:sz w:val="20"/>
                <w:szCs w:val="20"/>
                <w:lang w:eastAsia="en-US"/>
              </w:rPr>
            </w:pPr>
            <w:r w:rsidRPr="008A69A2">
              <w:rPr>
                <w:rFonts w:eastAsia="Calibri"/>
                <w:sz w:val="20"/>
                <w:szCs w:val="20"/>
                <w:lang w:eastAsia="en-US"/>
              </w:rPr>
              <w:t>3</w:t>
            </w:r>
          </w:p>
        </w:tc>
        <w:tc>
          <w:tcPr>
            <w:tcW w:w="563" w:type="pct"/>
            <w:shd w:val="clear" w:color="auto" w:fill="auto"/>
          </w:tcPr>
          <w:p w:rsidR="001F5444" w:rsidRPr="008A69A2" w:rsidRDefault="001F5444" w:rsidP="008A69A2">
            <w:pPr>
              <w:spacing w:after="200" w:line="276" w:lineRule="auto"/>
              <w:jc w:val="center"/>
              <w:rPr>
                <w:rFonts w:eastAsia="Calibri"/>
                <w:sz w:val="20"/>
                <w:szCs w:val="20"/>
                <w:lang w:eastAsia="en-US"/>
              </w:rPr>
            </w:pPr>
            <w:r w:rsidRPr="008A69A2">
              <w:rPr>
                <w:rFonts w:eastAsia="Calibri"/>
                <w:sz w:val="20"/>
                <w:szCs w:val="20"/>
                <w:lang w:eastAsia="en-US"/>
              </w:rPr>
              <w:t>4</w:t>
            </w:r>
          </w:p>
        </w:tc>
        <w:tc>
          <w:tcPr>
            <w:tcW w:w="485" w:type="pct"/>
            <w:shd w:val="clear" w:color="auto" w:fill="auto"/>
          </w:tcPr>
          <w:p w:rsidR="001F5444" w:rsidRPr="008A69A2" w:rsidRDefault="001F5444" w:rsidP="008A69A2">
            <w:pPr>
              <w:spacing w:after="200" w:line="276" w:lineRule="auto"/>
              <w:jc w:val="center"/>
              <w:rPr>
                <w:rFonts w:eastAsia="Calibri"/>
                <w:sz w:val="20"/>
                <w:szCs w:val="20"/>
                <w:lang w:eastAsia="en-US"/>
              </w:rPr>
            </w:pPr>
            <w:r w:rsidRPr="008A69A2">
              <w:rPr>
                <w:rFonts w:eastAsia="Calibri"/>
                <w:sz w:val="20"/>
                <w:szCs w:val="20"/>
                <w:lang w:eastAsia="en-US"/>
              </w:rPr>
              <w:t>5</w:t>
            </w:r>
          </w:p>
        </w:tc>
        <w:tc>
          <w:tcPr>
            <w:tcW w:w="484" w:type="pct"/>
            <w:shd w:val="clear" w:color="auto" w:fill="auto"/>
          </w:tcPr>
          <w:p w:rsidR="001F5444" w:rsidRPr="008A69A2" w:rsidRDefault="001F5444" w:rsidP="008A69A2">
            <w:pPr>
              <w:spacing w:after="200" w:line="276" w:lineRule="auto"/>
              <w:jc w:val="center"/>
              <w:rPr>
                <w:rFonts w:eastAsia="Calibri"/>
                <w:sz w:val="20"/>
                <w:szCs w:val="20"/>
                <w:lang w:eastAsia="en-US"/>
              </w:rPr>
            </w:pPr>
            <w:r w:rsidRPr="008A69A2">
              <w:rPr>
                <w:rFonts w:eastAsia="Calibri"/>
                <w:sz w:val="20"/>
                <w:szCs w:val="20"/>
                <w:lang w:eastAsia="en-US"/>
              </w:rPr>
              <w:t>6</w:t>
            </w:r>
          </w:p>
        </w:tc>
        <w:tc>
          <w:tcPr>
            <w:tcW w:w="487" w:type="pct"/>
            <w:shd w:val="clear" w:color="auto" w:fill="auto"/>
          </w:tcPr>
          <w:p w:rsidR="001F5444" w:rsidRPr="008A69A2" w:rsidRDefault="001F5444" w:rsidP="008A69A2">
            <w:pPr>
              <w:spacing w:after="200" w:line="276" w:lineRule="auto"/>
              <w:jc w:val="center"/>
              <w:rPr>
                <w:rFonts w:eastAsia="Calibri"/>
                <w:sz w:val="20"/>
                <w:szCs w:val="20"/>
                <w:lang w:eastAsia="en-US"/>
              </w:rPr>
            </w:pPr>
            <w:r w:rsidRPr="008A69A2">
              <w:rPr>
                <w:rFonts w:eastAsia="Calibri"/>
                <w:sz w:val="20"/>
                <w:szCs w:val="20"/>
                <w:lang w:eastAsia="en-US"/>
              </w:rPr>
              <w:t>7</w:t>
            </w:r>
          </w:p>
        </w:tc>
        <w:tc>
          <w:tcPr>
            <w:tcW w:w="567" w:type="pct"/>
            <w:shd w:val="clear" w:color="auto" w:fill="auto"/>
          </w:tcPr>
          <w:p w:rsidR="001F5444" w:rsidRPr="008A69A2" w:rsidRDefault="001F5444" w:rsidP="008A69A2">
            <w:pPr>
              <w:spacing w:after="200" w:line="276" w:lineRule="auto"/>
              <w:jc w:val="center"/>
              <w:rPr>
                <w:rFonts w:eastAsia="Calibri"/>
                <w:sz w:val="20"/>
                <w:szCs w:val="20"/>
                <w:lang w:eastAsia="en-US"/>
              </w:rPr>
            </w:pPr>
            <w:r>
              <w:rPr>
                <w:rFonts w:eastAsia="Calibri"/>
                <w:sz w:val="20"/>
                <w:szCs w:val="20"/>
                <w:lang w:eastAsia="en-US"/>
              </w:rPr>
              <w:t>8</w:t>
            </w:r>
          </w:p>
        </w:tc>
        <w:tc>
          <w:tcPr>
            <w:tcW w:w="726" w:type="pct"/>
            <w:shd w:val="clear" w:color="auto" w:fill="auto"/>
          </w:tcPr>
          <w:p w:rsidR="001F5444" w:rsidRPr="008A69A2" w:rsidRDefault="001F5444" w:rsidP="008A69A2">
            <w:pPr>
              <w:spacing w:after="200" w:line="276" w:lineRule="auto"/>
              <w:jc w:val="center"/>
              <w:rPr>
                <w:rFonts w:eastAsia="Calibri"/>
                <w:sz w:val="20"/>
                <w:szCs w:val="20"/>
                <w:lang w:eastAsia="en-US"/>
              </w:rPr>
            </w:pPr>
            <w:r>
              <w:rPr>
                <w:rFonts w:eastAsia="Calibri"/>
                <w:sz w:val="20"/>
                <w:szCs w:val="20"/>
                <w:lang w:eastAsia="en-US"/>
              </w:rPr>
              <w:t>9</w:t>
            </w:r>
          </w:p>
        </w:tc>
      </w:tr>
      <w:tr w:rsidR="001F5444" w:rsidRPr="008A69A2" w:rsidTr="00811D2E">
        <w:trPr>
          <w:trHeight w:val="1828"/>
        </w:trPr>
        <w:tc>
          <w:tcPr>
            <w:tcW w:w="284" w:type="pct"/>
            <w:shd w:val="clear" w:color="auto" w:fill="auto"/>
          </w:tcPr>
          <w:p w:rsidR="001F5444" w:rsidRPr="008A69A2" w:rsidRDefault="001F5444" w:rsidP="008A69A2">
            <w:pPr>
              <w:spacing w:after="200" w:line="276" w:lineRule="auto"/>
              <w:jc w:val="center"/>
              <w:rPr>
                <w:rFonts w:eastAsia="Calibri"/>
                <w:sz w:val="22"/>
                <w:szCs w:val="22"/>
                <w:lang w:eastAsia="en-US"/>
              </w:rPr>
            </w:pPr>
            <w:r w:rsidRPr="008A69A2">
              <w:rPr>
                <w:rFonts w:eastAsia="Calibri"/>
                <w:sz w:val="22"/>
                <w:szCs w:val="22"/>
                <w:lang w:eastAsia="en-US"/>
              </w:rPr>
              <w:t>1</w:t>
            </w:r>
          </w:p>
        </w:tc>
        <w:tc>
          <w:tcPr>
            <w:tcW w:w="1074" w:type="pct"/>
            <w:shd w:val="clear" w:color="auto" w:fill="auto"/>
          </w:tcPr>
          <w:p w:rsidR="001F5444" w:rsidRPr="008A69A2" w:rsidRDefault="001F5444" w:rsidP="008A69A2">
            <w:pPr>
              <w:autoSpaceDE w:val="0"/>
              <w:autoSpaceDN w:val="0"/>
              <w:adjustRightInd w:val="0"/>
              <w:rPr>
                <w:rFonts w:eastAsia="Calibri"/>
                <w:sz w:val="22"/>
                <w:szCs w:val="22"/>
                <w:lang w:eastAsia="en-US"/>
              </w:rPr>
            </w:pPr>
            <w:r>
              <w:rPr>
                <w:rFonts w:eastAsia="Calibri"/>
                <w:sz w:val="22"/>
                <w:szCs w:val="22"/>
                <w:lang w:eastAsia="en-US"/>
              </w:rPr>
              <w:t>Процент привлечения населения сельского поселения к работам по благоустройству</w:t>
            </w:r>
          </w:p>
        </w:tc>
        <w:tc>
          <w:tcPr>
            <w:tcW w:w="330" w:type="pct"/>
            <w:shd w:val="clear" w:color="auto" w:fill="auto"/>
          </w:tcPr>
          <w:p w:rsidR="001F5444" w:rsidRPr="008A69A2" w:rsidRDefault="001F5444" w:rsidP="008A69A2">
            <w:pPr>
              <w:spacing w:after="200" w:line="276" w:lineRule="auto"/>
              <w:jc w:val="center"/>
              <w:rPr>
                <w:rFonts w:eastAsia="Calibri"/>
                <w:lang w:eastAsia="en-US"/>
              </w:rPr>
            </w:pPr>
            <w:r w:rsidRPr="008A69A2">
              <w:rPr>
                <w:rFonts w:eastAsia="Calibri"/>
                <w:lang w:eastAsia="en-US"/>
              </w:rPr>
              <w:t>%</w:t>
            </w:r>
          </w:p>
        </w:tc>
        <w:tc>
          <w:tcPr>
            <w:tcW w:w="563" w:type="pct"/>
            <w:shd w:val="clear" w:color="auto" w:fill="auto"/>
          </w:tcPr>
          <w:p w:rsidR="001F5444" w:rsidRPr="008A69A2" w:rsidRDefault="00591B29" w:rsidP="008A69A2">
            <w:pPr>
              <w:autoSpaceDE w:val="0"/>
              <w:autoSpaceDN w:val="0"/>
              <w:adjustRightInd w:val="0"/>
              <w:jc w:val="center"/>
              <w:rPr>
                <w:rFonts w:eastAsia="Calibri"/>
                <w:lang w:eastAsia="en-US"/>
              </w:rPr>
            </w:pPr>
            <w:r>
              <w:rPr>
                <w:rFonts w:eastAsia="Calibri"/>
                <w:lang w:eastAsia="en-US"/>
              </w:rPr>
              <w:t>1</w:t>
            </w:r>
          </w:p>
        </w:tc>
        <w:tc>
          <w:tcPr>
            <w:tcW w:w="485" w:type="pct"/>
            <w:shd w:val="clear" w:color="auto" w:fill="auto"/>
          </w:tcPr>
          <w:p w:rsidR="001F5444" w:rsidRPr="008A69A2" w:rsidRDefault="00591B29" w:rsidP="008A69A2">
            <w:pPr>
              <w:autoSpaceDE w:val="0"/>
              <w:autoSpaceDN w:val="0"/>
              <w:adjustRightInd w:val="0"/>
              <w:jc w:val="center"/>
              <w:rPr>
                <w:rFonts w:eastAsia="Calibri"/>
                <w:lang w:eastAsia="en-US"/>
              </w:rPr>
            </w:pPr>
            <w:r>
              <w:rPr>
                <w:rFonts w:eastAsia="Calibri"/>
                <w:lang w:eastAsia="en-US"/>
              </w:rPr>
              <w:t>1,2</w:t>
            </w:r>
          </w:p>
        </w:tc>
        <w:tc>
          <w:tcPr>
            <w:tcW w:w="484" w:type="pct"/>
            <w:shd w:val="clear" w:color="auto" w:fill="auto"/>
          </w:tcPr>
          <w:p w:rsidR="001F5444" w:rsidRPr="008A69A2" w:rsidRDefault="00591B29" w:rsidP="008A69A2">
            <w:pPr>
              <w:autoSpaceDE w:val="0"/>
              <w:autoSpaceDN w:val="0"/>
              <w:adjustRightInd w:val="0"/>
              <w:jc w:val="center"/>
              <w:rPr>
                <w:rFonts w:eastAsia="Calibri"/>
                <w:lang w:eastAsia="en-US"/>
              </w:rPr>
            </w:pPr>
            <w:r>
              <w:rPr>
                <w:rFonts w:eastAsia="Calibri"/>
                <w:lang w:eastAsia="en-US"/>
              </w:rPr>
              <w:t>1,5</w:t>
            </w:r>
          </w:p>
        </w:tc>
        <w:tc>
          <w:tcPr>
            <w:tcW w:w="487" w:type="pct"/>
            <w:shd w:val="clear" w:color="auto" w:fill="auto"/>
          </w:tcPr>
          <w:p w:rsidR="001F5444" w:rsidRPr="008A69A2" w:rsidRDefault="00591B29" w:rsidP="008A69A2">
            <w:pPr>
              <w:autoSpaceDE w:val="0"/>
              <w:autoSpaceDN w:val="0"/>
              <w:adjustRightInd w:val="0"/>
              <w:jc w:val="center"/>
              <w:rPr>
                <w:rFonts w:eastAsia="Calibri"/>
                <w:lang w:eastAsia="en-US"/>
              </w:rPr>
            </w:pPr>
            <w:r>
              <w:rPr>
                <w:rFonts w:eastAsia="Calibri"/>
                <w:lang w:eastAsia="en-US"/>
              </w:rPr>
              <w:t>1,7</w:t>
            </w:r>
          </w:p>
        </w:tc>
        <w:tc>
          <w:tcPr>
            <w:tcW w:w="567" w:type="pct"/>
            <w:shd w:val="clear" w:color="auto" w:fill="auto"/>
          </w:tcPr>
          <w:p w:rsidR="001F5444" w:rsidRPr="00591B29" w:rsidRDefault="00591B29" w:rsidP="008A69A2">
            <w:pPr>
              <w:autoSpaceDE w:val="0"/>
              <w:autoSpaceDN w:val="0"/>
              <w:adjustRightInd w:val="0"/>
              <w:rPr>
                <w:rFonts w:eastAsia="Calibri"/>
                <w:lang w:eastAsia="en-US"/>
              </w:rPr>
            </w:pPr>
            <w:r>
              <w:rPr>
                <w:rFonts w:eastAsia="Calibri"/>
                <w:lang w:eastAsia="en-US"/>
              </w:rPr>
              <w:t>2</w:t>
            </w:r>
          </w:p>
        </w:tc>
        <w:tc>
          <w:tcPr>
            <w:tcW w:w="726" w:type="pct"/>
            <w:shd w:val="clear" w:color="auto" w:fill="auto"/>
          </w:tcPr>
          <w:p w:rsidR="001F5444" w:rsidRPr="008A69A2" w:rsidRDefault="00591B29" w:rsidP="008A69A2">
            <w:pPr>
              <w:autoSpaceDE w:val="0"/>
              <w:autoSpaceDN w:val="0"/>
              <w:adjustRightInd w:val="0"/>
              <w:jc w:val="center"/>
              <w:rPr>
                <w:rFonts w:eastAsia="Calibri"/>
                <w:lang w:eastAsia="en-US"/>
              </w:rPr>
            </w:pPr>
            <w:r>
              <w:rPr>
                <w:rFonts w:eastAsia="Calibri"/>
                <w:lang w:eastAsia="en-US"/>
              </w:rPr>
              <w:t>7,4</w:t>
            </w:r>
          </w:p>
        </w:tc>
      </w:tr>
      <w:tr w:rsidR="001F5444" w:rsidRPr="008A69A2" w:rsidTr="001F5444">
        <w:tc>
          <w:tcPr>
            <w:tcW w:w="284" w:type="pct"/>
            <w:shd w:val="clear" w:color="auto" w:fill="auto"/>
          </w:tcPr>
          <w:p w:rsidR="001F5444" w:rsidRPr="008A69A2" w:rsidRDefault="001F5444" w:rsidP="008A69A2">
            <w:pPr>
              <w:spacing w:after="200" w:line="276" w:lineRule="auto"/>
              <w:jc w:val="center"/>
              <w:rPr>
                <w:rFonts w:eastAsia="Calibri"/>
                <w:sz w:val="22"/>
                <w:szCs w:val="22"/>
                <w:lang w:eastAsia="en-US"/>
              </w:rPr>
            </w:pPr>
            <w:r w:rsidRPr="008A69A2">
              <w:rPr>
                <w:rFonts w:eastAsia="Calibri"/>
                <w:sz w:val="22"/>
                <w:szCs w:val="22"/>
                <w:lang w:eastAsia="en-US"/>
              </w:rPr>
              <w:t>2</w:t>
            </w:r>
          </w:p>
        </w:tc>
        <w:tc>
          <w:tcPr>
            <w:tcW w:w="1074" w:type="pct"/>
            <w:shd w:val="clear" w:color="auto" w:fill="auto"/>
          </w:tcPr>
          <w:p w:rsidR="001F5444" w:rsidRPr="008A69A2" w:rsidRDefault="001F5444" w:rsidP="008A69A2">
            <w:pPr>
              <w:autoSpaceDE w:val="0"/>
              <w:autoSpaceDN w:val="0"/>
              <w:adjustRightInd w:val="0"/>
              <w:rPr>
                <w:rFonts w:eastAsia="Calibri"/>
                <w:sz w:val="22"/>
                <w:szCs w:val="22"/>
                <w:lang w:eastAsia="en-US"/>
              </w:rPr>
            </w:pPr>
            <w:r>
              <w:rPr>
                <w:rFonts w:eastAsia="Calibri"/>
                <w:sz w:val="22"/>
                <w:szCs w:val="22"/>
                <w:lang w:eastAsia="en-US"/>
              </w:rPr>
              <w:t>Процент увеличения площади благоустроенности сетями наружного освещения</w:t>
            </w:r>
            <w:r w:rsidR="00811D2E">
              <w:rPr>
                <w:rFonts w:eastAsia="Calibri"/>
                <w:sz w:val="22"/>
                <w:szCs w:val="22"/>
                <w:lang w:eastAsia="en-US"/>
              </w:rPr>
              <w:t xml:space="preserve"> с. Михайловское</w:t>
            </w:r>
          </w:p>
        </w:tc>
        <w:tc>
          <w:tcPr>
            <w:tcW w:w="330" w:type="pct"/>
            <w:shd w:val="clear" w:color="auto" w:fill="auto"/>
          </w:tcPr>
          <w:p w:rsidR="001F5444" w:rsidRPr="008A69A2" w:rsidRDefault="001F5444" w:rsidP="008A69A2">
            <w:pPr>
              <w:spacing w:after="200" w:line="276" w:lineRule="auto"/>
              <w:jc w:val="center"/>
              <w:rPr>
                <w:rFonts w:eastAsia="Calibri"/>
                <w:lang w:eastAsia="en-US"/>
              </w:rPr>
            </w:pPr>
            <w:r w:rsidRPr="008A69A2">
              <w:rPr>
                <w:rFonts w:eastAsia="Calibri"/>
                <w:lang w:eastAsia="en-US"/>
              </w:rPr>
              <w:t>%</w:t>
            </w:r>
          </w:p>
        </w:tc>
        <w:tc>
          <w:tcPr>
            <w:tcW w:w="563" w:type="pct"/>
            <w:shd w:val="clear" w:color="auto" w:fill="auto"/>
          </w:tcPr>
          <w:p w:rsidR="001F5444" w:rsidRPr="008A69A2" w:rsidRDefault="00591B29" w:rsidP="008A69A2">
            <w:pPr>
              <w:autoSpaceDE w:val="0"/>
              <w:autoSpaceDN w:val="0"/>
              <w:adjustRightInd w:val="0"/>
              <w:jc w:val="center"/>
              <w:rPr>
                <w:rFonts w:eastAsia="Calibri"/>
                <w:lang w:eastAsia="en-US"/>
              </w:rPr>
            </w:pPr>
            <w:r>
              <w:rPr>
                <w:rFonts w:eastAsia="Calibri"/>
                <w:lang w:eastAsia="en-US"/>
              </w:rPr>
              <w:t>30</w:t>
            </w:r>
          </w:p>
        </w:tc>
        <w:tc>
          <w:tcPr>
            <w:tcW w:w="485" w:type="pct"/>
            <w:shd w:val="clear" w:color="auto" w:fill="auto"/>
          </w:tcPr>
          <w:p w:rsidR="001F5444" w:rsidRPr="008A69A2" w:rsidRDefault="00591B29" w:rsidP="008A69A2">
            <w:pPr>
              <w:autoSpaceDE w:val="0"/>
              <w:autoSpaceDN w:val="0"/>
              <w:adjustRightInd w:val="0"/>
              <w:jc w:val="center"/>
              <w:rPr>
                <w:rFonts w:eastAsia="Calibri"/>
                <w:lang w:eastAsia="en-US"/>
              </w:rPr>
            </w:pPr>
            <w:r>
              <w:rPr>
                <w:rFonts w:eastAsia="Calibri"/>
                <w:lang w:eastAsia="en-US"/>
              </w:rPr>
              <w:t>33</w:t>
            </w:r>
          </w:p>
        </w:tc>
        <w:tc>
          <w:tcPr>
            <w:tcW w:w="484" w:type="pct"/>
            <w:shd w:val="clear" w:color="auto" w:fill="auto"/>
          </w:tcPr>
          <w:p w:rsidR="001F5444" w:rsidRPr="008A69A2" w:rsidRDefault="00591B29" w:rsidP="008A69A2">
            <w:pPr>
              <w:autoSpaceDE w:val="0"/>
              <w:autoSpaceDN w:val="0"/>
              <w:adjustRightInd w:val="0"/>
              <w:jc w:val="center"/>
              <w:rPr>
                <w:rFonts w:eastAsia="Calibri"/>
                <w:lang w:eastAsia="en-US"/>
              </w:rPr>
            </w:pPr>
            <w:r>
              <w:rPr>
                <w:rFonts w:eastAsia="Calibri"/>
                <w:lang w:eastAsia="en-US"/>
              </w:rPr>
              <w:t>36</w:t>
            </w:r>
          </w:p>
        </w:tc>
        <w:tc>
          <w:tcPr>
            <w:tcW w:w="487" w:type="pct"/>
            <w:shd w:val="clear" w:color="auto" w:fill="auto"/>
          </w:tcPr>
          <w:p w:rsidR="001F5444" w:rsidRPr="008A69A2" w:rsidRDefault="00591B29" w:rsidP="008A69A2">
            <w:pPr>
              <w:autoSpaceDE w:val="0"/>
              <w:autoSpaceDN w:val="0"/>
              <w:adjustRightInd w:val="0"/>
              <w:jc w:val="center"/>
              <w:rPr>
                <w:rFonts w:eastAsia="Calibri"/>
                <w:lang w:eastAsia="en-US"/>
              </w:rPr>
            </w:pPr>
            <w:r>
              <w:rPr>
                <w:rFonts w:eastAsia="Calibri"/>
                <w:lang w:eastAsia="en-US"/>
              </w:rPr>
              <w:t>39</w:t>
            </w:r>
          </w:p>
        </w:tc>
        <w:tc>
          <w:tcPr>
            <w:tcW w:w="567" w:type="pct"/>
            <w:shd w:val="clear" w:color="auto" w:fill="auto"/>
          </w:tcPr>
          <w:p w:rsidR="001F5444" w:rsidRPr="008A69A2" w:rsidRDefault="00591B29" w:rsidP="008A69A2">
            <w:pPr>
              <w:autoSpaceDE w:val="0"/>
              <w:autoSpaceDN w:val="0"/>
              <w:adjustRightInd w:val="0"/>
              <w:jc w:val="center"/>
              <w:rPr>
                <w:rFonts w:eastAsia="Calibri"/>
                <w:lang w:eastAsia="en-US"/>
              </w:rPr>
            </w:pPr>
            <w:r>
              <w:rPr>
                <w:rFonts w:eastAsia="Calibri"/>
                <w:lang w:eastAsia="en-US"/>
              </w:rPr>
              <w:t>40</w:t>
            </w:r>
          </w:p>
        </w:tc>
        <w:tc>
          <w:tcPr>
            <w:tcW w:w="726" w:type="pct"/>
            <w:shd w:val="clear" w:color="auto" w:fill="auto"/>
          </w:tcPr>
          <w:p w:rsidR="001F5444" w:rsidRPr="008A69A2" w:rsidRDefault="00591B29" w:rsidP="00C564FC">
            <w:pPr>
              <w:autoSpaceDE w:val="0"/>
              <w:autoSpaceDN w:val="0"/>
              <w:adjustRightInd w:val="0"/>
              <w:jc w:val="center"/>
              <w:rPr>
                <w:rFonts w:eastAsia="Calibri"/>
                <w:lang w:eastAsia="en-US"/>
              </w:rPr>
            </w:pPr>
            <w:r>
              <w:rPr>
                <w:rFonts w:eastAsia="Calibri"/>
                <w:lang w:eastAsia="en-US"/>
              </w:rPr>
              <w:t>1</w:t>
            </w:r>
            <w:r w:rsidR="00C564FC">
              <w:rPr>
                <w:rFonts w:eastAsia="Calibri"/>
                <w:lang w:eastAsia="en-US"/>
              </w:rPr>
              <w:t>7</w:t>
            </w:r>
            <w:r>
              <w:rPr>
                <w:rFonts w:eastAsia="Calibri"/>
                <w:lang w:eastAsia="en-US"/>
              </w:rPr>
              <w:t>8</w:t>
            </w:r>
          </w:p>
        </w:tc>
      </w:tr>
      <w:tr w:rsidR="001F5444" w:rsidRPr="008A69A2" w:rsidTr="001F5444">
        <w:tc>
          <w:tcPr>
            <w:tcW w:w="284" w:type="pct"/>
            <w:shd w:val="clear" w:color="auto" w:fill="auto"/>
          </w:tcPr>
          <w:p w:rsidR="001F5444" w:rsidRPr="008A69A2" w:rsidRDefault="001F5444" w:rsidP="008A69A2">
            <w:pPr>
              <w:spacing w:after="200" w:line="276" w:lineRule="auto"/>
              <w:jc w:val="center"/>
              <w:rPr>
                <w:rFonts w:eastAsia="Calibri"/>
                <w:sz w:val="22"/>
                <w:szCs w:val="22"/>
                <w:lang w:eastAsia="en-US"/>
              </w:rPr>
            </w:pPr>
            <w:r w:rsidRPr="008A69A2">
              <w:rPr>
                <w:rFonts w:eastAsia="Calibri"/>
                <w:sz w:val="22"/>
                <w:szCs w:val="22"/>
                <w:lang w:eastAsia="en-US"/>
              </w:rPr>
              <w:t>3</w:t>
            </w:r>
          </w:p>
        </w:tc>
        <w:tc>
          <w:tcPr>
            <w:tcW w:w="1074" w:type="pct"/>
            <w:shd w:val="clear" w:color="auto" w:fill="auto"/>
          </w:tcPr>
          <w:p w:rsidR="001F5444" w:rsidRPr="008A69A2" w:rsidRDefault="00811D2E" w:rsidP="00811D2E">
            <w:pPr>
              <w:autoSpaceDE w:val="0"/>
              <w:autoSpaceDN w:val="0"/>
              <w:adjustRightInd w:val="0"/>
              <w:rPr>
                <w:rFonts w:eastAsia="Calibri"/>
                <w:sz w:val="22"/>
                <w:szCs w:val="22"/>
                <w:lang w:eastAsia="en-US"/>
              </w:rPr>
            </w:pPr>
            <w:r>
              <w:rPr>
                <w:rFonts w:eastAsia="Calibri"/>
                <w:sz w:val="22"/>
                <w:szCs w:val="22"/>
                <w:lang w:eastAsia="en-US"/>
              </w:rPr>
              <w:t>Процент увеличения площади благоустроенности зелеными насаждениями с. Михайловское</w:t>
            </w:r>
          </w:p>
        </w:tc>
        <w:tc>
          <w:tcPr>
            <w:tcW w:w="330" w:type="pct"/>
            <w:shd w:val="clear" w:color="auto" w:fill="auto"/>
          </w:tcPr>
          <w:p w:rsidR="001F5444" w:rsidRPr="008A69A2" w:rsidRDefault="001F5444" w:rsidP="008A69A2">
            <w:pPr>
              <w:spacing w:after="200" w:line="276" w:lineRule="auto"/>
              <w:jc w:val="center"/>
              <w:rPr>
                <w:rFonts w:eastAsia="Calibri"/>
                <w:sz w:val="22"/>
                <w:szCs w:val="22"/>
                <w:lang w:eastAsia="en-US"/>
              </w:rPr>
            </w:pPr>
            <w:r w:rsidRPr="008A69A2">
              <w:rPr>
                <w:rFonts w:eastAsia="Calibri"/>
                <w:sz w:val="22"/>
                <w:szCs w:val="22"/>
                <w:lang w:eastAsia="en-US"/>
              </w:rPr>
              <w:t>%</w:t>
            </w:r>
          </w:p>
        </w:tc>
        <w:tc>
          <w:tcPr>
            <w:tcW w:w="563" w:type="pct"/>
            <w:shd w:val="clear" w:color="auto" w:fill="auto"/>
          </w:tcPr>
          <w:p w:rsidR="001F5444" w:rsidRPr="008A69A2" w:rsidRDefault="00591B29" w:rsidP="008A69A2">
            <w:pPr>
              <w:autoSpaceDE w:val="0"/>
              <w:autoSpaceDN w:val="0"/>
              <w:adjustRightInd w:val="0"/>
              <w:jc w:val="center"/>
              <w:rPr>
                <w:rFonts w:eastAsia="Calibri"/>
                <w:lang w:eastAsia="en-US"/>
              </w:rPr>
            </w:pPr>
            <w:r>
              <w:rPr>
                <w:rFonts w:eastAsia="Calibri"/>
                <w:lang w:eastAsia="en-US"/>
              </w:rPr>
              <w:t>30</w:t>
            </w:r>
          </w:p>
        </w:tc>
        <w:tc>
          <w:tcPr>
            <w:tcW w:w="485" w:type="pct"/>
            <w:shd w:val="clear" w:color="auto" w:fill="auto"/>
          </w:tcPr>
          <w:p w:rsidR="001F5444" w:rsidRPr="008A69A2" w:rsidRDefault="00591B29" w:rsidP="008A69A2">
            <w:pPr>
              <w:autoSpaceDE w:val="0"/>
              <w:autoSpaceDN w:val="0"/>
              <w:adjustRightInd w:val="0"/>
              <w:jc w:val="center"/>
              <w:rPr>
                <w:rFonts w:eastAsia="Calibri"/>
                <w:lang w:eastAsia="en-US"/>
              </w:rPr>
            </w:pPr>
            <w:r>
              <w:rPr>
                <w:rFonts w:eastAsia="Calibri"/>
                <w:lang w:eastAsia="en-US"/>
              </w:rPr>
              <w:t>35</w:t>
            </w:r>
          </w:p>
        </w:tc>
        <w:tc>
          <w:tcPr>
            <w:tcW w:w="484" w:type="pct"/>
            <w:shd w:val="clear" w:color="auto" w:fill="auto"/>
          </w:tcPr>
          <w:p w:rsidR="001F5444" w:rsidRPr="008A69A2" w:rsidRDefault="00591B29" w:rsidP="008A69A2">
            <w:pPr>
              <w:autoSpaceDE w:val="0"/>
              <w:autoSpaceDN w:val="0"/>
              <w:adjustRightInd w:val="0"/>
              <w:jc w:val="center"/>
              <w:rPr>
                <w:rFonts w:eastAsia="Calibri"/>
                <w:lang w:eastAsia="en-US"/>
              </w:rPr>
            </w:pPr>
            <w:r>
              <w:rPr>
                <w:rFonts w:eastAsia="Calibri"/>
                <w:lang w:eastAsia="en-US"/>
              </w:rPr>
              <w:t>35</w:t>
            </w:r>
          </w:p>
        </w:tc>
        <w:tc>
          <w:tcPr>
            <w:tcW w:w="487" w:type="pct"/>
            <w:shd w:val="clear" w:color="auto" w:fill="auto"/>
          </w:tcPr>
          <w:p w:rsidR="001F5444" w:rsidRPr="008A69A2" w:rsidRDefault="00591B29" w:rsidP="008A69A2">
            <w:pPr>
              <w:autoSpaceDE w:val="0"/>
              <w:autoSpaceDN w:val="0"/>
              <w:adjustRightInd w:val="0"/>
              <w:jc w:val="center"/>
              <w:rPr>
                <w:rFonts w:eastAsia="Calibri"/>
                <w:lang w:eastAsia="en-US"/>
              </w:rPr>
            </w:pPr>
            <w:r>
              <w:rPr>
                <w:rFonts w:eastAsia="Calibri"/>
                <w:lang w:eastAsia="en-US"/>
              </w:rPr>
              <w:t>35</w:t>
            </w:r>
          </w:p>
        </w:tc>
        <w:tc>
          <w:tcPr>
            <w:tcW w:w="567" w:type="pct"/>
            <w:shd w:val="clear" w:color="auto" w:fill="auto"/>
          </w:tcPr>
          <w:p w:rsidR="001F5444" w:rsidRPr="008A69A2" w:rsidRDefault="00591B29" w:rsidP="008A69A2">
            <w:pPr>
              <w:autoSpaceDE w:val="0"/>
              <w:autoSpaceDN w:val="0"/>
              <w:adjustRightInd w:val="0"/>
              <w:jc w:val="center"/>
              <w:rPr>
                <w:rFonts w:eastAsia="Calibri"/>
                <w:lang w:eastAsia="en-US"/>
              </w:rPr>
            </w:pPr>
            <w:r>
              <w:rPr>
                <w:rFonts w:eastAsia="Calibri"/>
                <w:lang w:eastAsia="en-US"/>
              </w:rPr>
              <w:t>35</w:t>
            </w:r>
          </w:p>
        </w:tc>
        <w:tc>
          <w:tcPr>
            <w:tcW w:w="726" w:type="pct"/>
            <w:shd w:val="clear" w:color="auto" w:fill="auto"/>
          </w:tcPr>
          <w:p w:rsidR="001F5444" w:rsidRPr="008A69A2" w:rsidRDefault="00591B29" w:rsidP="008A69A2">
            <w:pPr>
              <w:spacing w:after="200" w:line="276" w:lineRule="auto"/>
              <w:jc w:val="center"/>
              <w:rPr>
                <w:rFonts w:ascii="Calibri" w:eastAsia="Calibri" w:hAnsi="Calibri"/>
                <w:lang w:eastAsia="en-US"/>
              </w:rPr>
            </w:pPr>
            <w:r>
              <w:rPr>
                <w:rFonts w:ascii="Calibri" w:eastAsia="Calibri" w:hAnsi="Calibri"/>
                <w:lang w:eastAsia="en-US"/>
              </w:rPr>
              <w:t>170</w:t>
            </w:r>
          </w:p>
        </w:tc>
      </w:tr>
    </w:tbl>
    <w:p w:rsidR="00811D2E" w:rsidRDefault="00811D2E" w:rsidP="001A006B">
      <w:pPr>
        <w:jc w:val="both"/>
        <w:rPr>
          <w:bCs/>
          <w:spacing w:val="7"/>
        </w:rPr>
      </w:pPr>
    </w:p>
    <w:p w:rsidR="00811D2E" w:rsidRDefault="00811D2E" w:rsidP="001A006B">
      <w:pPr>
        <w:jc w:val="both"/>
        <w:rPr>
          <w:bCs/>
          <w:spacing w:val="7"/>
        </w:rPr>
      </w:pPr>
    </w:p>
    <w:p w:rsidR="00811D2E" w:rsidRDefault="00811D2E" w:rsidP="001A006B">
      <w:pPr>
        <w:jc w:val="both"/>
        <w:rPr>
          <w:bCs/>
          <w:spacing w:val="7"/>
        </w:rPr>
      </w:pPr>
    </w:p>
    <w:p w:rsidR="00811D2E" w:rsidRDefault="00811D2E" w:rsidP="001A006B">
      <w:pPr>
        <w:jc w:val="both"/>
        <w:rPr>
          <w:bCs/>
          <w:spacing w:val="7"/>
        </w:rPr>
      </w:pPr>
    </w:p>
    <w:p w:rsidR="00811D2E" w:rsidRDefault="00811D2E" w:rsidP="001A006B">
      <w:pPr>
        <w:jc w:val="both"/>
        <w:rPr>
          <w:bCs/>
          <w:spacing w:val="7"/>
        </w:rPr>
      </w:pPr>
    </w:p>
    <w:p w:rsidR="00811D2E" w:rsidRDefault="00811D2E" w:rsidP="001A006B">
      <w:pPr>
        <w:jc w:val="both"/>
        <w:rPr>
          <w:bCs/>
          <w:spacing w:val="7"/>
        </w:rPr>
      </w:pPr>
    </w:p>
    <w:p w:rsidR="00811D2E" w:rsidRDefault="00811D2E" w:rsidP="001A006B">
      <w:pPr>
        <w:jc w:val="both"/>
        <w:rPr>
          <w:bCs/>
          <w:spacing w:val="7"/>
        </w:rPr>
      </w:pPr>
    </w:p>
    <w:p w:rsidR="00811D2E" w:rsidRDefault="00811D2E" w:rsidP="001A006B">
      <w:pPr>
        <w:jc w:val="both"/>
        <w:rPr>
          <w:bCs/>
          <w:spacing w:val="7"/>
        </w:rPr>
      </w:pPr>
    </w:p>
    <w:p w:rsidR="00811D2E" w:rsidRDefault="00811D2E" w:rsidP="001A006B">
      <w:pPr>
        <w:jc w:val="both"/>
        <w:rPr>
          <w:bCs/>
          <w:spacing w:val="7"/>
        </w:rPr>
      </w:pPr>
    </w:p>
    <w:p w:rsidR="00811D2E" w:rsidRDefault="00811D2E" w:rsidP="001A006B">
      <w:pPr>
        <w:jc w:val="both"/>
        <w:rPr>
          <w:bCs/>
          <w:spacing w:val="7"/>
        </w:rPr>
      </w:pPr>
    </w:p>
    <w:p w:rsidR="00811D2E" w:rsidRDefault="00811D2E" w:rsidP="001A006B">
      <w:pPr>
        <w:jc w:val="both"/>
        <w:rPr>
          <w:bCs/>
          <w:spacing w:val="7"/>
        </w:rPr>
      </w:pPr>
    </w:p>
    <w:p w:rsidR="00811D2E" w:rsidRDefault="00811D2E" w:rsidP="001A006B">
      <w:pPr>
        <w:jc w:val="both"/>
        <w:rPr>
          <w:bCs/>
          <w:spacing w:val="7"/>
        </w:rPr>
      </w:pPr>
    </w:p>
    <w:p w:rsidR="00811D2E" w:rsidRDefault="00811D2E" w:rsidP="001A006B">
      <w:pPr>
        <w:jc w:val="both"/>
        <w:rPr>
          <w:bCs/>
          <w:spacing w:val="7"/>
        </w:rPr>
      </w:pPr>
    </w:p>
    <w:p w:rsidR="00811D2E" w:rsidRDefault="00811D2E" w:rsidP="001A006B">
      <w:pPr>
        <w:jc w:val="both"/>
        <w:rPr>
          <w:bCs/>
          <w:spacing w:val="7"/>
        </w:rPr>
      </w:pPr>
    </w:p>
    <w:p w:rsidR="00811D2E" w:rsidRDefault="00811D2E" w:rsidP="001A006B">
      <w:pPr>
        <w:jc w:val="both"/>
        <w:rPr>
          <w:bCs/>
          <w:spacing w:val="7"/>
        </w:rPr>
      </w:pPr>
    </w:p>
    <w:p w:rsidR="001E0970" w:rsidRDefault="001E0970" w:rsidP="00811D2E">
      <w:pPr>
        <w:spacing w:line="276" w:lineRule="auto"/>
        <w:jc w:val="center"/>
        <w:rPr>
          <w:rFonts w:eastAsia="Calibri"/>
          <w:lang w:eastAsia="en-US"/>
        </w:rPr>
      </w:pPr>
    </w:p>
    <w:p w:rsidR="001E0970" w:rsidRDefault="001E0970" w:rsidP="00811D2E">
      <w:pPr>
        <w:spacing w:line="276" w:lineRule="auto"/>
        <w:jc w:val="center"/>
        <w:rPr>
          <w:rFonts w:eastAsia="Calibri"/>
          <w:lang w:eastAsia="en-US"/>
        </w:rPr>
      </w:pPr>
    </w:p>
    <w:p w:rsidR="001E0970" w:rsidRDefault="001E0970" w:rsidP="00811D2E">
      <w:pPr>
        <w:spacing w:line="276" w:lineRule="auto"/>
        <w:jc w:val="center"/>
        <w:rPr>
          <w:rFonts w:eastAsia="Calibri"/>
          <w:lang w:eastAsia="en-US"/>
        </w:rPr>
      </w:pPr>
    </w:p>
    <w:p w:rsidR="0045452E" w:rsidRDefault="0045452E" w:rsidP="002779FF">
      <w:pPr>
        <w:spacing w:after="200" w:line="276" w:lineRule="auto"/>
        <w:rPr>
          <w:rFonts w:eastAsia="Calibri"/>
          <w:lang w:eastAsia="en-US"/>
        </w:rPr>
      </w:pPr>
    </w:p>
    <w:p w:rsidR="0045452E" w:rsidRPr="008A69A2" w:rsidRDefault="0045452E" w:rsidP="0045452E">
      <w:pPr>
        <w:spacing w:after="200" w:line="276" w:lineRule="auto"/>
        <w:rPr>
          <w:rFonts w:eastAsia="Calibri"/>
          <w:lang w:eastAsia="en-US"/>
        </w:rPr>
      </w:pPr>
      <w:r>
        <w:rPr>
          <w:rFonts w:eastAsia="Calibri"/>
          <w:lang w:eastAsia="en-US"/>
        </w:rPr>
        <w:t xml:space="preserve">                                       </w:t>
      </w:r>
      <w:r w:rsidR="002779FF">
        <w:rPr>
          <w:rFonts w:eastAsia="Calibri"/>
          <w:lang w:eastAsia="en-US"/>
        </w:rPr>
        <w:t xml:space="preserve">                             </w:t>
      </w:r>
      <w:r>
        <w:rPr>
          <w:rFonts w:eastAsia="Calibri"/>
          <w:lang w:eastAsia="en-US"/>
        </w:rPr>
        <w:t xml:space="preserve">                                                              </w:t>
      </w:r>
      <w:r w:rsidRPr="008A69A2">
        <w:rPr>
          <w:rFonts w:eastAsia="Calibri"/>
          <w:lang w:eastAsia="en-US"/>
        </w:rPr>
        <w:t xml:space="preserve">Таблица </w:t>
      </w:r>
      <w:r>
        <w:rPr>
          <w:rFonts w:eastAsia="Calibri"/>
          <w:lang w:eastAsia="en-US"/>
        </w:rPr>
        <w:t>2</w:t>
      </w:r>
    </w:p>
    <w:p w:rsidR="0045452E" w:rsidRDefault="0045452E" w:rsidP="00B277F2">
      <w:pPr>
        <w:spacing w:after="200" w:line="276" w:lineRule="auto"/>
        <w:jc w:val="center"/>
        <w:rPr>
          <w:rFonts w:eastAsia="Calibri"/>
          <w:lang w:eastAsia="en-US"/>
        </w:rPr>
      </w:pPr>
    </w:p>
    <w:p w:rsidR="0045452E" w:rsidRDefault="0045452E" w:rsidP="00B277F2">
      <w:pPr>
        <w:spacing w:after="200" w:line="276" w:lineRule="auto"/>
        <w:jc w:val="center"/>
        <w:rPr>
          <w:rFonts w:eastAsia="Calibri"/>
          <w:lang w:eastAsia="en-US"/>
        </w:rPr>
      </w:pPr>
    </w:p>
    <w:p w:rsidR="00B277F2" w:rsidRPr="00B277F2" w:rsidRDefault="00B277F2" w:rsidP="00B277F2">
      <w:pPr>
        <w:spacing w:after="200" w:line="276" w:lineRule="auto"/>
        <w:jc w:val="center"/>
        <w:rPr>
          <w:rFonts w:eastAsia="Calibri"/>
          <w:lang w:eastAsia="en-US"/>
        </w:rPr>
      </w:pPr>
      <w:r w:rsidRPr="00B277F2">
        <w:rPr>
          <w:rFonts w:eastAsia="Calibri"/>
          <w:lang w:eastAsia="en-US"/>
        </w:rPr>
        <w:t xml:space="preserve">Объем финансовых ресурсов, </w:t>
      </w:r>
    </w:p>
    <w:p w:rsidR="00B277F2" w:rsidRPr="00B277F2" w:rsidRDefault="00B277F2" w:rsidP="00B277F2">
      <w:pPr>
        <w:spacing w:after="200" w:line="276" w:lineRule="auto"/>
        <w:jc w:val="center"/>
        <w:rPr>
          <w:rFonts w:eastAsia="Calibri"/>
          <w:lang w:eastAsia="en-US"/>
        </w:rPr>
      </w:pPr>
      <w:proofErr w:type="gramStart"/>
      <w:r w:rsidRPr="00B277F2">
        <w:rPr>
          <w:rFonts w:eastAsia="Calibri"/>
          <w:lang w:eastAsia="en-US"/>
        </w:rPr>
        <w:t>необходимых</w:t>
      </w:r>
      <w:proofErr w:type="gramEnd"/>
      <w:r w:rsidRPr="00B277F2">
        <w:rPr>
          <w:rFonts w:eastAsia="Calibri"/>
          <w:lang w:eastAsia="en-US"/>
        </w:rPr>
        <w:t xml:space="preserve"> для реализации муниципальной программы</w:t>
      </w:r>
    </w:p>
    <w:tbl>
      <w:tblPr>
        <w:tblW w:w="10348" w:type="dxa"/>
        <w:tblInd w:w="-639" w:type="dxa"/>
        <w:tblLayout w:type="fixed"/>
        <w:tblCellMar>
          <w:left w:w="70" w:type="dxa"/>
          <w:right w:w="70" w:type="dxa"/>
        </w:tblCellMar>
        <w:tblLook w:val="00A0"/>
      </w:tblPr>
      <w:tblGrid>
        <w:gridCol w:w="1843"/>
        <w:gridCol w:w="1276"/>
        <w:gridCol w:w="1276"/>
        <w:gridCol w:w="1134"/>
        <w:gridCol w:w="1134"/>
        <w:gridCol w:w="1276"/>
        <w:gridCol w:w="2409"/>
      </w:tblGrid>
      <w:tr w:rsidR="00B277F2" w:rsidRPr="00B277F2" w:rsidTr="00B277F2">
        <w:trPr>
          <w:cantSplit/>
          <w:trHeight w:val="240"/>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autoSpaceDE w:val="0"/>
              <w:autoSpaceDN w:val="0"/>
              <w:adjustRightInd w:val="0"/>
              <w:jc w:val="center"/>
              <w:rPr>
                <w:sz w:val="18"/>
                <w:szCs w:val="18"/>
              </w:rPr>
            </w:pPr>
            <w:r w:rsidRPr="00B277F2">
              <w:rPr>
                <w:sz w:val="18"/>
                <w:szCs w:val="18"/>
              </w:rPr>
              <w:t>Источники и направления</w:t>
            </w:r>
          </w:p>
          <w:p w:rsidR="00B277F2" w:rsidRPr="00B277F2" w:rsidRDefault="00B277F2" w:rsidP="00B277F2">
            <w:pPr>
              <w:autoSpaceDE w:val="0"/>
              <w:autoSpaceDN w:val="0"/>
              <w:adjustRightInd w:val="0"/>
              <w:jc w:val="center"/>
              <w:rPr>
                <w:sz w:val="18"/>
                <w:szCs w:val="18"/>
              </w:rPr>
            </w:pPr>
            <w:r w:rsidRPr="00B277F2">
              <w:rPr>
                <w:sz w:val="18"/>
                <w:szCs w:val="18"/>
              </w:rPr>
              <w:t>расходов</w:t>
            </w:r>
          </w:p>
        </w:tc>
        <w:tc>
          <w:tcPr>
            <w:tcW w:w="8505" w:type="dxa"/>
            <w:gridSpan w:val="6"/>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autoSpaceDE w:val="0"/>
              <w:autoSpaceDN w:val="0"/>
              <w:adjustRightInd w:val="0"/>
              <w:jc w:val="center"/>
            </w:pPr>
            <w:r w:rsidRPr="00B277F2">
              <w:t>Сумма расходов, тыс. рублей</w:t>
            </w:r>
          </w:p>
        </w:tc>
      </w:tr>
      <w:tr w:rsidR="00B277F2" w:rsidRPr="00B277F2" w:rsidTr="00B277F2">
        <w:trPr>
          <w:cantSplit/>
          <w:trHeight w:val="600"/>
        </w:trPr>
        <w:tc>
          <w:tcPr>
            <w:tcW w:w="1843" w:type="dxa"/>
            <w:vMerge/>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spacing w:after="200" w:line="276" w:lineRule="auto"/>
              <w:jc w:val="center"/>
              <w:rPr>
                <w:rFonts w:eastAsia="Calibri"/>
                <w:sz w:val="18"/>
                <w:szCs w:val="18"/>
                <w:lang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autoSpaceDE w:val="0"/>
              <w:autoSpaceDN w:val="0"/>
              <w:adjustRightInd w:val="0"/>
              <w:jc w:val="center"/>
            </w:pPr>
            <w:r w:rsidRPr="00B277F2">
              <w:t>20</w:t>
            </w:r>
            <w:r>
              <w:t>23</w:t>
            </w:r>
          </w:p>
        </w:tc>
        <w:tc>
          <w:tcPr>
            <w:tcW w:w="1276"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autoSpaceDE w:val="0"/>
              <w:autoSpaceDN w:val="0"/>
              <w:adjustRightInd w:val="0"/>
              <w:jc w:val="center"/>
            </w:pPr>
            <w:r>
              <w:t>2024</w:t>
            </w:r>
          </w:p>
        </w:tc>
        <w:tc>
          <w:tcPr>
            <w:tcW w:w="1134"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autoSpaceDE w:val="0"/>
              <w:autoSpaceDN w:val="0"/>
              <w:adjustRightInd w:val="0"/>
              <w:jc w:val="center"/>
            </w:pPr>
            <w:r>
              <w:t>2025</w:t>
            </w:r>
          </w:p>
        </w:tc>
        <w:tc>
          <w:tcPr>
            <w:tcW w:w="1134"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autoSpaceDE w:val="0"/>
              <w:autoSpaceDN w:val="0"/>
              <w:adjustRightInd w:val="0"/>
              <w:jc w:val="center"/>
            </w:pPr>
            <w:r>
              <w:t>2026</w:t>
            </w:r>
          </w:p>
        </w:tc>
        <w:tc>
          <w:tcPr>
            <w:tcW w:w="1276"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autoSpaceDE w:val="0"/>
              <w:autoSpaceDN w:val="0"/>
              <w:adjustRightInd w:val="0"/>
              <w:jc w:val="center"/>
            </w:pPr>
            <w:r>
              <w:t>2027</w:t>
            </w:r>
          </w:p>
        </w:tc>
        <w:tc>
          <w:tcPr>
            <w:tcW w:w="2409"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autoSpaceDE w:val="0"/>
              <w:autoSpaceDN w:val="0"/>
              <w:adjustRightInd w:val="0"/>
              <w:jc w:val="center"/>
            </w:pPr>
            <w:r w:rsidRPr="00B277F2">
              <w:t>Всего</w:t>
            </w:r>
            <w:r>
              <w:t xml:space="preserve"> из местного бюджета</w:t>
            </w:r>
          </w:p>
        </w:tc>
      </w:tr>
      <w:tr w:rsidR="00B277F2" w:rsidRPr="00B277F2" w:rsidTr="00B277F2">
        <w:trPr>
          <w:cantSplit/>
          <w:trHeight w:val="240"/>
        </w:trPr>
        <w:tc>
          <w:tcPr>
            <w:tcW w:w="1843"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autoSpaceDE w:val="0"/>
              <w:autoSpaceDN w:val="0"/>
              <w:adjustRightInd w:val="0"/>
              <w:ind w:left="-354" w:firstLine="354"/>
              <w:jc w:val="center"/>
              <w:rPr>
                <w:sz w:val="18"/>
                <w:szCs w:val="18"/>
              </w:rPr>
            </w:pPr>
            <w:r w:rsidRPr="00B277F2">
              <w:rPr>
                <w:sz w:val="18"/>
                <w:szCs w:val="18"/>
              </w:rPr>
              <w:t>1</w:t>
            </w:r>
          </w:p>
        </w:tc>
        <w:tc>
          <w:tcPr>
            <w:tcW w:w="1276"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autoSpaceDE w:val="0"/>
              <w:autoSpaceDN w:val="0"/>
              <w:adjustRightInd w:val="0"/>
              <w:jc w:val="center"/>
              <w:rPr>
                <w:sz w:val="20"/>
                <w:szCs w:val="20"/>
              </w:rPr>
            </w:pPr>
            <w:r w:rsidRPr="00B277F2">
              <w:rPr>
                <w:sz w:val="20"/>
                <w:szCs w:val="20"/>
              </w:rPr>
              <w:t>2</w:t>
            </w:r>
          </w:p>
        </w:tc>
        <w:tc>
          <w:tcPr>
            <w:tcW w:w="1276"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autoSpaceDE w:val="0"/>
              <w:autoSpaceDN w:val="0"/>
              <w:adjustRightInd w:val="0"/>
              <w:jc w:val="center"/>
              <w:rPr>
                <w:sz w:val="20"/>
                <w:szCs w:val="20"/>
              </w:rPr>
            </w:pPr>
            <w:r w:rsidRPr="00B277F2">
              <w:rPr>
                <w:sz w:val="20"/>
                <w:szCs w:val="20"/>
              </w:rPr>
              <w:t>3</w:t>
            </w:r>
          </w:p>
        </w:tc>
        <w:tc>
          <w:tcPr>
            <w:tcW w:w="1134"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autoSpaceDE w:val="0"/>
              <w:autoSpaceDN w:val="0"/>
              <w:adjustRightInd w:val="0"/>
              <w:jc w:val="center"/>
              <w:rPr>
                <w:sz w:val="20"/>
                <w:szCs w:val="20"/>
              </w:rPr>
            </w:pPr>
            <w:r w:rsidRPr="00B277F2">
              <w:rPr>
                <w:sz w:val="20"/>
                <w:szCs w:val="20"/>
              </w:rPr>
              <w:t>4</w:t>
            </w:r>
          </w:p>
        </w:tc>
        <w:tc>
          <w:tcPr>
            <w:tcW w:w="1134"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autoSpaceDE w:val="0"/>
              <w:autoSpaceDN w:val="0"/>
              <w:adjustRightInd w:val="0"/>
              <w:jc w:val="center"/>
              <w:rPr>
                <w:sz w:val="20"/>
                <w:szCs w:val="20"/>
              </w:rPr>
            </w:pPr>
            <w:r w:rsidRPr="00B277F2">
              <w:rPr>
                <w:sz w:val="20"/>
                <w:szCs w:val="20"/>
              </w:rPr>
              <w:t>5</w:t>
            </w:r>
          </w:p>
        </w:tc>
        <w:tc>
          <w:tcPr>
            <w:tcW w:w="1276"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autoSpaceDE w:val="0"/>
              <w:autoSpaceDN w:val="0"/>
              <w:adjustRightInd w:val="0"/>
              <w:jc w:val="center"/>
              <w:rPr>
                <w:sz w:val="20"/>
                <w:szCs w:val="20"/>
              </w:rPr>
            </w:pPr>
            <w:r w:rsidRPr="00B277F2">
              <w:rPr>
                <w:sz w:val="20"/>
                <w:szCs w:val="20"/>
              </w:rPr>
              <w:t>6</w:t>
            </w:r>
          </w:p>
        </w:tc>
        <w:tc>
          <w:tcPr>
            <w:tcW w:w="2409" w:type="dxa"/>
            <w:tcBorders>
              <w:top w:val="single" w:sz="6" w:space="0" w:color="auto"/>
              <w:left w:val="single" w:sz="6" w:space="0" w:color="auto"/>
              <w:bottom w:val="single" w:sz="6" w:space="0" w:color="auto"/>
              <w:right w:val="single" w:sz="6" w:space="0" w:color="auto"/>
            </w:tcBorders>
          </w:tcPr>
          <w:p w:rsidR="00B277F2" w:rsidRPr="00B277F2" w:rsidRDefault="00B277F2" w:rsidP="00B277F2">
            <w:pPr>
              <w:autoSpaceDE w:val="0"/>
              <w:autoSpaceDN w:val="0"/>
              <w:adjustRightInd w:val="0"/>
              <w:jc w:val="center"/>
              <w:rPr>
                <w:sz w:val="20"/>
                <w:szCs w:val="20"/>
              </w:rPr>
            </w:pPr>
            <w:r w:rsidRPr="00B277F2">
              <w:rPr>
                <w:sz w:val="20"/>
                <w:szCs w:val="20"/>
              </w:rPr>
              <w:t>9</w:t>
            </w:r>
          </w:p>
        </w:tc>
      </w:tr>
      <w:tr w:rsidR="00B277F2" w:rsidRPr="00B277F2" w:rsidTr="00B277F2">
        <w:trPr>
          <w:cantSplit/>
          <w:trHeight w:val="240"/>
        </w:trPr>
        <w:tc>
          <w:tcPr>
            <w:tcW w:w="1843" w:type="dxa"/>
            <w:tcBorders>
              <w:top w:val="single" w:sz="6" w:space="0" w:color="auto"/>
              <w:left w:val="single" w:sz="6" w:space="0" w:color="auto"/>
              <w:bottom w:val="single" w:sz="6" w:space="0" w:color="auto"/>
              <w:right w:val="single" w:sz="6" w:space="0" w:color="auto"/>
            </w:tcBorders>
          </w:tcPr>
          <w:p w:rsidR="00B277F2" w:rsidRPr="00B277F2" w:rsidRDefault="00B277F2" w:rsidP="00B277F2">
            <w:pPr>
              <w:autoSpaceDE w:val="0"/>
              <w:autoSpaceDN w:val="0"/>
              <w:adjustRightInd w:val="0"/>
              <w:ind w:left="-354" w:firstLine="354"/>
              <w:jc w:val="center"/>
              <w:rPr>
                <w:sz w:val="18"/>
                <w:szCs w:val="18"/>
              </w:rPr>
            </w:pPr>
            <w:r w:rsidRPr="00B277F2">
              <w:rPr>
                <w:sz w:val="18"/>
                <w:szCs w:val="18"/>
              </w:rPr>
              <w:t xml:space="preserve">Всего </w:t>
            </w:r>
            <w:proofErr w:type="gramStart"/>
            <w:r w:rsidRPr="00B277F2">
              <w:rPr>
                <w:sz w:val="18"/>
                <w:szCs w:val="18"/>
              </w:rPr>
              <w:t>финансовых</w:t>
            </w:r>
            <w:proofErr w:type="gramEnd"/>
            <w:r w:rsidRPr="00B277F2">
              <w:rPr>
                <w:sz w:val="18"/>
                <w:szCs w:val="18"/>
              </w:rPr>
              <w:t xml:space="preserve"> </w:t>
            </w:r>
          </w:p>
          <w:p w:rsidR="00B277F2" w:rsidRPr="00B277F2" w:rsidRDefault="00B277F2" w:rsidP="00B277F2">
            <w:pPr>
              <w:autoSpaceDE w:val="0"/>
              <w:autoSpaceDN w:val="0"/>
              <w:adjustRightInd w:val="0"/>
              <w:ind w:left="-354" w:firstLine="354"/>
              <w:jc w:val="center"/>
              <w:rPr>
                <w:sz w:val="18"/>
                <w:szCs w:val="18"/>
              </w:rPr>
            </w:pPr>
            <w:r w:rsidRPr="00B277F2">
              <w:rPr>
                <w:sz w:val="18"/>
                <w:szCs w:val="18"/>
              </w:rPr>
              <w:t>затрат, в том числе:</w:t>
            </w:r>
          </w:p>
        </w:tc>
        <w:tc>
          <w:tcPr>
            <w:tcW w:w="1276"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spacing w:after="200" w:line="276" w:lineRule="auto"/>
              <w:jc w:val="center"/>
              <w:rPr>
                <w:rFonts w:eastAsia="Calibri"/>
                <w:lang w:eastAsia="en-US"/>
              </w:rPr>
            </w:pPr>
            <w:r w:rsidRPr="00B277F2">
              <w:t>9909.8</w:t>
            </w:r>
          </w:p>
        </w:tc>
        <w:tc>
          <w:tcPr>
            <w:tcW w:w="1276"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F92CD6">
            <w:pPr>
              <w:spacing w:after="200" w:line="276" w:lineRule="auto"/>
              <w:jc w:val="center"/>
              <w:rPr>
                <w:rFonts w:eastAsia="Calibri"/>
                <w:lang w:eastAsia="en-US"/>
              </w:rPr>
            </w:pPr>
            <w:r w:rsidRPr="00B277F2">
              <w:t>9909.8</w:t>
            </w:r>
          </w:p>
        </w:tc>
        <w:tc>
          <w:tcPr>
            <w:tcW w:w="1134"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F92CD6">
            <w:pPr>
              <w:spacing w:after="200" w:line="276" w:lineRule="auto"/>
              <w:jc w:val="center"/>
              <w:rPr>
                <w:rFonts w:eastAsia="Calibri"/>
                <w:lang w:eastAsia="en-US"/>
              </w:rPr>
            </w:pPr>
            <w:r w:rsidRPr="00B277F2">
              <w:t>9909.8</w:t>
            </w:r>
          </w:p>
        </w:tc>
        <w:tc>
          <w:tcPr>
            <w:tcW w:w="1134"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F92CD6">
            <w:pPr>
              <w:spacing w:after="200" w:line="276" w:lineRule="auto"/>
              <w:jc w:val="center"/>
              <w:rPr>
                <w:rFonts w:eastAsia="Calibri"/>
                <w:lang w:eastAsia="en-US"/>
              </w:rPr>
            </w:pPr>
            <w:r w:rsidRPr="00B277F2">
              <w:t>9909.8</w:t>
            </w:r>
          </w:p>
        </w:tc>
        <w:tc>
          <w:tcPr>
            <w:tcW w:w="1276"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F92CD6">
            <w:pPr>
              <w:spacing w:after="200" w:line="276" w:lineRule="auto"/>
              <w:jc w:val="center"/>
              <w:rPr>
                <w:rFonts w:eastAsia="Calibri"/>
                <w:lang w:eastAsia="en-US"/>
              </w:rPr>
            </w:pPr>
            <w:r w:rsidRPr="00B277F2">
              <w:t>9909.8</w:t>
            </w:r>
          </w:p>
        </w:tc>
        <w:tc>
          <w:tcPr>
            <w:tcW w:w="2409" w:type="dxa"/>
            <w:tcBorders>
              <w:top w:val="single" w:sz="6" w:space="0" w:color="auto"/>
              <w:left w:val="single" w:sz="6" w:space="0" w:color="auto"/>
              <w:bottom w:val="single" w:sz="6" w:space="0" w:color="auto"/>
              <w:right w:val="single" w:sz="6" w:space="0" w:color="auto"/>
            </w:tcBorders>
            <w:vAlign w:val="center"/>
          </w:tcPr>
          <w:p w:rsidR="00B277F2" w:rsidRPr="00B277F2" w:rsidRDefault="0045452E" w:rsidP="00B277F2">
            <w:pPr>
              <w:spacing w:after="200" w:line="276" w:lineRule="auto"/>
              <w:jc w:val="center"/>
              <w:rPr>
                <w:rFonts w:eastAsia="Calibri"/>
                <w:sz w:val="20"/>
                <w:szCs w:val="20"/>
                <w:lang w:eastAsia="en-US"/>
              </w:rPr>
            </w:pPr>
            <w:r>
              <w:rPr>
                <w:rFonts w:eastAsia="Calibri"/>
                <w:sz w:val="20"/>
                <w:szCs w:val="20"/>
                <w:lang w:eastAsia="en-US"/>
              </w:rPr>
              <w:t>49549</w:t>
            </w:r>
          </w:p>
        </w:tc>
      </w:tr>
      <w:tr w:rsidR="00B277F2" w:rsidRPr="00B277F2" w:rsidTr="00B277F2">
        <w:trPr>
          <w:cantSplit/>
          <w:trHeight w:val="240"/>
        </w:trPr>
        <w:tc>
          <w:tcPr>
            <w:tcW w:w="1843" w:type="dxa"/>
            <w:tcBorders>
              <w:top w:val="single" w:sz="6" w:space="0" w:color="auto"/>
              <w:left w:val="single" w:sz="6" w:space="0" w:color="auto"/>
              <w:bottom w:val="single" w:sz="6" w:space="0" w:color="auto"/>
              <w:right w:val="single" w:sz="6" w:space="0" w:color="auto"/>
            </w:tcBorders>
          </w:tcPr>
          <w:p w:rsidR="00B277F2" w:rsidRPr="00B277F2" w:rsidRDefault="00B277F2" w:rsidP="00B277F2">
            <w:pPr>
              <w:numPr>
                <w:ilvl w:val="0"/>
                <w:numId w:val="28"/>
              </w:numPr>
              <w:tabs>
                <w:tab w:val="left" w:pos="439"/>
              </w:tabs>
              <w:autoSpaceDE w:val="0"/>
              <w:autoSpaceDN w:val="0"/>
              <w:adjustRightInd w:val="0"/>
              <w:spacing w:after="200" w:line="276" w:lineRule="auto"/>
              <w:ind w:left="214" w:firstLine="0"/>
              <w:rPr>
                <w:sz w:val="18"/>
                <w:szCs w:val="18"/>
              </w:rPr>
            </w:pPr>
            <w:r>
              <w:rPr>
                <w:sz w:val="18"/>
                <w:szCs w:val="18"/>
              </w:rPr>
              <w:t>освещение</w:t>
            </w:r>
          </w:p>
        </w:tc>
        <w:tc>
          <w:tcPr>
            <w:tcW w:w="1276"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spacing w:after="200" w:line="276" w:lineRule="auto"/>
              <w:jc w:val="center"/>
              <w:rPr>
                <w:rFonts w:eastAsia="Calibri"/>
                <w:lang w:eastAsia="en-US"/>
              </w:rPr>
            </w:pPr>
            <w:r w:rsidRPr="00B277F2">
              <w:rPr>
                <w:rFonts w:eastAsia="Calibri"/>
                <w:lang w:eastAsia="en-US"/>
              </w:rPr>
              <w:t>1300</w:t>
            </w:r>
          </w:p>
        </w:tc>
        <w:tc>
          <w:tcPr>
            <w:tcW w:w="1276"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F92CD6">
            <w:pPr>
              <w:spacing w:after="200" w:line="276" w:lineRule="auto"/>
              <w:jc w:val="center"/>
              <w:rPr>
                <w:rFonts w:eastAsia="Calibri"/>
                <w:lang w:eastAsia="en-US"/>
              </w:rPr>
            </w:pPr>
            <w:r w:rsidRPr="00B277F2">
              <w:rPr>
                <w:rFonts w:eastAsia="Calibri"/>
                <w:lang w:eastAsia="en-US"/>
              </w:rPr>
              <w:t>1300</w:t>
            </w:r>
          </w:p>
        </w:tc>
        <w:tc>
          <w:tcPr>
            <w:tcW w:w="1134"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F92CD6">
            <w:pPr>
              <w:spacing w:after="200" w:line="276" w:lineRule="auto"/>
              <w:jc w:val="center"/>
              <w:rPr>
                <w:rFonts w:eastAsia="Calibri"/>
                <w:lang w:eastAsia="en-US"/>
              </w:rPr>
            </w:pPr>
            <w:r w:rsidRPr="00B277F2">
              <w:rPr>
                <w:rFonts w:eastAsia="Calibri"/>
                <w:lang w:eastAsia="en-US"/>
              </w:rPr>
              <w:t>1300</w:t>
            </w:r>
          </w:p>
        </w:tc>
        <w:tc>
          <w:tcPr>
            <w:tcW w:w="1134"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F92CD6">
            <w:pPr>
              <w:spacing w:after="200" w:line="276" w:lineRule="auto"/>
              <w:jc w:val="center"/>
              <w:rPr>
                <w:rFonts w:eastAsia="Calibri"/>
                <w:lang w:eastAsia="en-US"/>
              </w:rPr>
            </w:pPr>
            <w:r w:rsidRPr="00B277F2">
              <w:rPr>
                <w:rFonts w:eastAsia="Calibri"/>
                <w:lang w:eastAsia="en-US"/>
              </w:rPr>
              <w:t>1300</w:t>
            </w:r>
          </w:p>
        </w:tc>
        <w:tc>
          <w:tcPr>
            <w:tcW w:w="1276"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F92CD6">
            <w:pPr>
              <w:spacing w:after="200" w:line="276" w:lineRule="auto"/>
              <w:jc w:val="center"/>
              <w:rPr>
                <w:rFonts w:eastAsia="Calibri"/>
                <w:lang w:eastAsia="en-US"/>
              </w:rPr>
            </w:pPr>
            <w:r w:rsidRPr="00B277F2">
              <w:rPr>
                <w:rFonts w:eastAsia="Calibri"/>
                <w:lang w:eastAsia="en-US"/>
              </w:rPr>
              <w:t>1300</w:t>
            </w:r>
          </w:p>
        </w:tc>
        <w:tc>
          <w:tcPr>
            <w:tcW w:w="2409"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spacing w:after="200" w:line="276" w:lineRule="auto"/>
              <w:jc w:val="center"/>
              <w:rPr>
                <w:rFonts w:eastAsia="Calibri"/>
                <w:sz w:val="20"/>
                <w:szCs w:val="20"/>
                <w:lang w:eastAsia="en-US"/>
              </w:rPr>
            </w:pPr>
            <w:r>
              <w:rPr>
                <w:rFonts w:eastAsia="Calibri"/>
                <w:sz w:val="20"/>
                <w:szCs w:val="20"/>
                <w:lang w:eastAsia="en-US"/>
              </w:rPr>
              <w:t>6500</w:t>
            </w:r>
          </w:p>
        </w:tc>
      </w:tr>
      <w:tr w:rsidR="00B277F2" w:rsidRPr="00B277F2" w:rsidTr="00B277F2">
        <w:trPr>
          <w:cantSplit/>
          <w:trHeight w:val="240"/>
        </w:trPr>
        <w:tc>
          <w:tcPr>
            <w:tcW w:w="1843" w:type="dxa"/>
            <w:tcBorders>
              <w:top w:val="single" w:sz="6" w:space="0" w:color="auto"/>
              <w:left w:val="single" w:sz="6" w:space="0" w:color="auto"/>
              <w:bottom w:val="single" w:sz="6" w:space="0" w:color="auto"/>
              <w:right w:val="single" w:sz="6" w:space="0" w:color="auto"/>
            </w:tcBorders>
          </w:tcPr>
          <w:p w:rsidR="00B277F2" w:rsidRPr="00B277F2" w:rsidRDefault="00B277F2" w:rsidP="00B277F2">
            <w:pPr>
              <w:numPr>
                <w:ilvl w:val="0"/>
                <w:numId w:val="28"/>
              </w:numPr>
              <w:tabs>
                <w:tab w:val="left" w:pos="439"/>
              </w:tabs>
              <w:autoSpaceDE w:val="0"/>
              <w:autoSpaceDN w:val="0"/>
              <w:adjustRightInd w:val="0"/>
              <w:spacing w:after="200" w:line="276" w:lineRule="auto"/>
              <w:ind w:left="214" w:firstLine="0"/>
              <w:rPr>
                <w:sz w:val="18"/>
                <w:szCs w:val="18"/>
              </w:rPr>
            </w:pPr>
            <w:r>
              <w:rPr>
                <w:sz w:val="18"/>
                <w:szCs w:val="18"/>
              </w:rPr>
              <w:t>озеленение</w:t>
            </w:r>
          </w:p>
        </w:tc>
        <w:tc>
          <w:tcPr>
            <w:tcW w:w="1276"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spacing w:after="200" w:line="276" w:lineRule="auto"/>
              <w:jc w:val="center"/>
              <w:rPr>
                <w:rFonts w:eastAsia="Calibri"/>
                <w:lang w:eastAsia="en-US"/>
              </w:rPr>
            </w:pPr>
            <w:r w:rsidRPr="00B277F2">
              <w:rPr>
                <w:rFonts w:eastAsia="Calibri"/>
                <w:lang w:eastAsia="en-US"/>
              </w:rPr>
              <w:t>2600</w:t>
            </w:r>
          </w:p>
        </w:tc>
        <w:tc>
          <w:tcPr>
            <w:tcW w:w="1276"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F92CD6">
            <w:pPr>
              <w:spacing w:after="200" w:line="276" w:lineRule="auto"/>
              <w:jc w:val="center"/>
              <w:rPr>
                <w:rFonts w:eastAsia="Calibri"/>
                <w:lang w:eastAsia="en-US"/>
              </w:rPr>
            </w:pPr>
            <w:r w:rsidRPr="00B277F2">
              <w:rPr>
                <w:rFonts w:eastAsia="Calibri"/>
                <w:lang w:eastAsia="en-US"/>
              </w:rPr>
              <w:t>2600</w:t>
            </w:r>
          </w:p>
        </w:tc>
        <w:tc>
          <w:tcPr>
            <w:tcW w:w="1134"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F92CD6">
            <w:pPr>
              <w:spacing w:after="200" w:line="276" w:lineRule="auto"/>
              <w:jc w:val="center"/>
              <w:rPr>
                <w:rFonts w:eastAsia="Calibri"/>
                <w:lang w:eastAsia="en-US"/>
              </w:rPr>
            </w:pPr>
            <w:r w:rsidRPr="00B277F2">
              <w:rPr>
                <w:rFonts w:eastAsia="Calibri"/>
                <w:lang w:eastAsia="en-US"/>
              </w:rPr>
              <w:t>2600</w:t>
            </w:r>
          </w:p>
        </w:tc>
        <w:tc>
          <w:tcPr>
            <w:tcW w:w="1134"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F92CD6">
            <w:pPr>
              <w:spacing w:after="200" w:line="276" w:lineRule="auto"/>
              <w:jc w:val="center"/>
              <w:rPr>
                <w:rFonts w:eastAsia="Calibri"/>
                <w:lang w:eastAsia="en-US"/>
              </w:rPr>
            </w:pPr>
            <w:r w:rsidRPr="00B277F2">
              <w:rPr>
                <w:rFonts w:eastAsia="Calibri"/>
                <w:lang w:eastAsia="en-US"/>
              </w:rPr>
              <w:t>2600</w:t>
            </w:r>
          </w:p>
        </w:tc>
        <w:tc>
          <w:tcPr>
            <w:tcW w:w="1276"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F92CD6">
            <w:pPr>
              <w:spacing w:after="200" w:line="276" w:lineRule="auto"/>
              <w:jc w:val="center"/>
              <w:rPr>
                <w:rFonts w:eastAsia="Calibri"/>
                <w:lang w:eastAsia="en-US"/>
              </w:rPr>
            </w:pPr>
            <w:r w:rsidRPr="00B277F2">
              <w:rPr>
                <w:rFonts w:eastAsia="Calibri"/>
                <w:lang w:eastAsia="en-US"/>
              </w:rPr>
              <w:t>2600</w:t>
            </w:r>
          </w:p>
        </w:tc>
        <w:tc>
          <w:tcPr>
            <w:tcW w:w="2409"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spacing w:after="200" w:line="276" w:lineRule="auto"/>
              <w:jc w:val="center"/>
              <w:rPr>
                <w:rFonts w:eastAsia="Calibri"/>
                <w:sz w:val="20"/>
                <w:szCs w:val="20"/>
                <w:lang w:eastAsia="en-US"/>
              </w:rPr>
            </w:pPr>
            <w:r>
              <w:rPr>
                <w:rFonts w:eastAsia="Calibri"/>
                <w:sz w:val="20"/>
                <w:szCs w:val="20"/>
                <w:lang w:eastAsia="en-US"/>
              </w:rPr>
              <w:t>13000</w:t>
            </w:r>
          </w:p>
        </w:tc>
      </w:tr>
      <w:tr w:rsidR="00B277F2" w:rsidRPr="00B277F2" w:rsidTr="00B277F2">
        <w:trPr>
          <w:cantSplit/>
          <w:trHeight w:val="240"/>
        </w:trPr>
        <w:tc>
          <w:tcPr>
            <w:tcW w:w="1843" w:type="dxa"/>
            <w:tcBorders>
              <w:top w:val="single" w:sz="6" w:space="0" w:color="auto"/>
              <w:left w:val="single" w:sz="6" w:space="0" w:color="auto"/>
              <w:bottom w:val="single" w:sz="6" w:space="0" w:color="auto"/>
              <w:right w:val="single" w:sz="6" w:space="0" w:color="auto"/>
            </w:tcBorders>
          </w:tcPr>
          <w:p w:rsidR="00B277F2" w:rsidRPr="00B277F2" w:rsidRDefault="00B277F2" w:rsidP="00B277F2">
            <w:pPr>
              <w:numPr>
                <w:ilvl w:val="0"/>
                <w:numId w:val="28"/>
              </w:numPr>
              <w:tabs>
                <w:tab w:val="left" w:pos="439"/>
              </w:tabs>
              <w:autoSpaceDE w:val="0"/>
              <w:autoSpaceDN w:val="0"/>
              <w:adjustRightInd w:val="0"/>
              <w:spacing w:after="200" w:line="276" w:lineRule="auto"/>
              <w:ind w:left="214" w:firstLine="0"/>
              <w:rPr>
                <w:sz w:val="18"/>
                <w:szCs w:val="18"/>
              </w:rPr>
            </w:pPr>
            <w:r w:rsidRPr="00B277F2">
              <w:rPr>
                <w:sz w:val="18"/>
                <w:szCs w:val="18"/>
              </w:rPr>
              <w:t>Прочие мероприятия по благоустройству</w:t>
            </w:r>
          </w:p>
        </w:tc>
        <w:tc>
          <w:tcPr>
            <w:tcW w:w="1276"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spacing w:after="200" w:line="276" w:lineRule="auto"/>
              <w:jc w:val="center"/>
              <w:rPr>
                <w:rFonts w:eastAsia="Calibri"/>
                <w:lang w:eastAsia="en-US"/>
              </w:rPr>
            </w:pPr>
            <w:r w:rsidRPr="00B277F2">
              <w:rPr>
                <w:rFonts w:eastAsia="Calibri"/>
                <w:lang w:eastAsia="en-US"/>
              </w:rPr>
              <w:t>6009,8</w:t>
            </w:r>
          </w:p>
        </w:tc>
        <w:tc>
          <w:tcPr>
            <w:tcW w:w="1276"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F92CD6">
            <w:pPr>
              <w:spacing w:after="200" w:line="276" w:lineRule="auto"/>
              <w:jc w:val="center"/>
              <w:rPr>
                <w:rFonts w:eastAsia="Calibri"/>
                <w:lang w:eastAsia="en-US"/>
              </w:rPr>
            </w:pPr>
            <w:r w:rsidRPr="00B277F2">
              <w:rPr>
                <w:rFonts w:eastAsia="Calibri"/>
                <w:lang w:eastAsia="en-US"/>
              </w:rPr>
              <w:t>6009,8</w:t>
            </w:r>
          </w:p>
        </w:tc>
        <w:tc>
          <w:tcPr>
            <w:tcW w:w="1134"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F92CD6">
            <w:pPr>
              <w:spacing w:after="200" w:line="276" w:lineRule="auto"/>
              <w:jc w:val="center"/>
              <w:rPr>
                <w:rFonts w:eastAsia="Calibri"/>
                <w:lang w:eastAsia="en-US"/>
              </w:rPr>
            </w:pPr>
            <w:r w:rsidRPr="00B277F2">
              <w:rPr>
                <w:rFonts w:eastAsia="Calibri"/>
                <w:lang w:eastAsia="en-US"/>
              </w:rPr>
              <w:t>6009,8</w:t>
            </w:r>
          </w:p>
        </w:tc>
        <w:tc>
          <w:tcPr>
            <w:tcW w:w="1134"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F92CD6">
            <w:pPr>
              <w:spacing w:after="200" w:line="276" w:lineRule="auto"/>
              <w:jc w:val="center"/>
              <w:rPr>
                <w:rFonts w:eastAsia="Calibri"/>
                <w:lang w:eastAsia="en-US"/>
              </w:rPr>
            </w:pPr>
            <w:r w:rsidRPr="00B277F2">
              <w:rPr>
                <w:rFonts w:eastAsia="Calibri"/>
                <w:lang w:eastAsia="en-US"/>
              </w:rPr>
              <w:t>6009,8</w:t>
            </w:r>
          </w:p>
        </w:tc>
        <w:tc>
          <w:tcPr>
            <w:tcW w:w="1276"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F92CD6">
            <w:pPr>
              <w:spacing w:after="200" w:line="276" w:lineRule="auto"/>
              <w:jc w:val="center"/>
              <w:rPr>
                <w:rFonts w:eastAsia="Calibri"/>
                <w:lang w:eastAsia="en-US"/>
              </w:rPr>
            </w:pPr>
            <w:r w:rsidRPr="00B277F2">
              <w:rPr>
                <w:rFonts w:eastAsia="Calibri"/>
                <w:lang w:eastAsia="en-US"/>
              </w:rPr>
              <w:t>6009,8</w:t>
            </w:r>
          </w:p>
        </w:tc>
        <w:tc>
          <w:tcPr>
            <w:tcW w:w="2409" w:type="dxa"/>
            <w:tcBorders>
              <w:top w:val="single" w:sz="6" w:space="0" w:color="auto"/>
              <w:left w:val="single" w:sz="6" w:space="0" w:color="auto"/>
              <w:bottom w:val="single" w:sz="6" w:space="0" w:color="auto"/>
              <w:right w:val="single" w:sz="6" w:space="0" w:color="auto"/>
            </w:tcBorders>
            <w:vAlign w:val="center"/>
          </w:tcPr>
          <w:p w:rsidR="00B277F2" w:rsidRPr="00B277F2" w:rsidRDefault="00B277F2" w:rsidP="00B277F2">
            <w:pPr>
              <w:spacing w:after="200" w:line="276" w:lineRule="auto"/>
              <w:jc w:val="center"/>
              <w:rPr>
                <w:rFonts w:eastAsia="Calibri"/>
                <w:sz w:val="20"/>
                <w:szCs w:val="20"/>
                <w:lang w:eastAsia="en-US"/>
              </w:rPr>
            </w:pPr>
            <w:r>
              <w:rPr>
                <w:rFonts w:eastAsia="Calibri"/>
                <w:sz w:val="20"/>
                <w:szCs w:val="20"/>
                <w:lang w:eastAsia="en-US"/>
              </w:rPr>
              <w:t>30049</w:t>
            </w:r>
          </w:p>
        </w:tc>
      </w:tr>
    </w:tbl>
    <w:p w:rsidR="00B277F2" w:rsidRDefault="00B277F2" w:rsidP="001A006B">
      <w:pPr>
        <w:jc w:val="both"/>
        <w:rPr>
          <w:bCs/>
          <w:spacing w:val="7"/>
        </w:rPr>
      </w:pPr>
    </w:p>
    <w:sectPr w:rsidR="00B277F2" w:rsidSect="00C84211">
      <w:type w:val="continuous"/>
      <w:pgSz w:w="11906" w:h="16838"/>
      <w:pgMar w:top="1021" w:right="851"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8F0" w:rsidRDefault="000008F0" w:rsidP="008E2CDE">
      <w:r>
        <w:separator/>
      </w:r>
    </w:p>
  </w:endnote>
  <w:endnote w:type="continuationSeparator" w:id="1">
    <w:p w:rsidR="000008F0" w:rsidRDefault="000008F0" w:rsidP="008E2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8F0" w:rsidRDefault="000008F0" w:rsidP="008E2CDE">
      <w:r>
        <w:separator/>
      </w:r>
    </w:p>
  </w:footnote>
  <w:footnote w:type="continuationSeparator" w:id="1">
    <w:p w:rsidR="000008F0" w:rsidRDefault="000008F0" w:rsidP="008E2C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in;height:3in;visibility:visible" o:bullet="t">
        <v:imagedata r:id="rId1" o:title=""/>
      </v:shape>
    </w:pict>
  </w:numPicBullet>
  <w:abstractNum w:abstractNumId="0">
    <w:nsid w:val="010A15A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AF77AF"/>
    <w:multiLevelType w:val="hybridMultilevel"/>
    <w:tmpl w:val="AE08F590"/>
    <w:lvl w:ilvl="0" w:tplc="535201DE">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065A53BD"/>
    <w:multiLevelType w:val="hybridMultilevel"/>
    <w:tmpl w:val="671636C6"/>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A95072"/>
    <w:multiLevelType w:val="hybridMultilevel"/>
    <w:tmpl w:val="F3523D18"/>
    <w:lvl w:ilvl="0" w:tplc="60AE6C94">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A371A67"/>
    <w:multiLevelType w:val="hybridMultilevel"/>
    <w:tmpl w:val="1354CAB0"/>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AF51B0"/>
    <w:multiLevelType w:val="hybridMultilevel"/>
    <w:tmpl w:val="0FAA6E18"/>
    <w:lvl w:ilvl="0" w:tplc="3A6C9F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F81537"/>
    <w:multiLevelType w:val="hybridMultilevel"/>
    <w:tmpl w:val="06F66DB6"/>
    <w:lvl w:ilvl="0" w:tplc="535201DE">
      <w:start w:val="1"/>
      <w:numFmt w:val="bullet"/>
      <w:lvlText w:val=""/>
      <w:lvlJc w:val="left"/>
      <w:pPr>
        <w:ind w:left="525" w:hanging="360"/>
      </w:pPr>
      <w:rPr>
        <w:rFonts w:ascii="Symbol" w:hAnsi="Symbol" w:hint="default"/>
      </w:rPr>
    </w:lvl>
    <w:lvl w:ilvl="1" w:tplc="04190003" w:tentative="1">
      <w:start w:val="1"/>
      <w:numFmt w:val="bullet"/>
      <w:lvlText w:val="o"/>
      <w:lvlJc w:val="left"/>
      <w:pPr>
        <w:ind w:left="1245" w:hanging="360"/>
      </w:pPr>
      <w:rPr>
        <w:rFonts w:ascii="Courier New" w:hAnsi="Courier New" w:cs="Courier New" w:hint="default"/>
      </w:rPr>
    </w:lvl>
    <w:lvl w:ilvl="2" w:tplc="04190005" w:tentative="1">
      <w:start w:val="1"/>
      <w:numFmt w:val="bullet"/>
      <w:lvlText w:val=""/>
      <w:lvlJc w:val="left"/>
      <w:pPr>
        <w:ind w:left="1965" w:hanging="360"/>
      </w:pPr>
      <w:rPr>
        <w:rFonts w:ascii="Wingdings" w:hAnsi="Wingdings" w:hint="default"/>
      </w:rPr>
    </w:lvl>
    <w:lvl w:ilvl="3" w:tplc="04190001" w:tentative="1">
      <w:start w:val="1"/>
      <w:numFmt w:val="bullet"/>
      <w:lvlText w:val=""/>
      <w:lvlJc w:val="left"/>
      <w:pPr>
        <w:ind w:left="2685" w:hanging="360"/>
      </w:pPr>
      <w:rPr>
        <w:rFonts w:ascii="Symbol" w:hAnsi="Symbol" w:hint="default"/>
      </w:rPr>
    </w:lvl>
    <w:lvl w:ilvl="4" w:tplc="04190003" w:tentative="1">
      <w:start w:val="1"/>
      <w:numFmt w:val="bullet"/>
      <w:lvlText w:val="o"/>
      <w:lvlJc w:val="left"/>
      <w:pPr>
        <w:ind w:left="3405" w:hanging="360"/>
      </w:pPr>
      <w:rPr>
        <w:rFonts w:ascii="Courier New" w:hAnsi="Courier New" w:cs="Courier New" w:hint="default"/>
      </w:rPr>
    </w:lvl>
    <w:lvl w:ilvl="5" w:tplc="04190005" w:tentative="1">
      <w:start w:val="1"/>
      <w:numFmt w:val="bullet"/>
      <w:lvlText w:val=""/>
      <w:lvlJc w:val="left"/>
      <w:pPr>
        <w:ind w:left="4125" w:hanging="360"/>
      </w:pPr>
      <w:rPr>
        <w:rFonts w:ascii="Wingdings" w:hAnsi="Wingdings" w:hint="default"/>
      </w:rPr>
    </w:lvl>
    <w:lvl w:ilvl="6" w:tplc="04190001" w:tentative="1">
      <w:start w:val="1"/>
      <w:numFmt w:val="bullet"/>
      <w:lvlText w:val=""/>
      <w:lvlJc w:val="left"/>
      <w:pPr>
        <w:ind w:left="4845" w:hanging="360"/>
      </w:pPr>
      <w:rPr>
        <w:rFonts w:ascii="Symbol" w:hAnsi="Symbol" w:hint="default"/>
      </w:rPr>
    </w:lvl>
    <w:lvl w:ilvl="7" w:tplc="04190003" w:tentative="1">
      <w:start w:val="1"/>
      <w:numFmt w:val="bullet"/>
      <w:lvlText w:val="o"/>
      <w:lvlJc w:val="left"/>
      <w:pPr>
        <w:ind w:left="5565" w:hanging="360"/>
      </w:pPr>
      <w:rPr>
        <w:rFonts w:ascii="Courier New" w:hAnsi="Courier New" w:cs="Courier New" w:hint="default"/>
      </w:rPr>
    </w:lvl>
    <w:lvl w:ilvl="8" w:tplc="04190005" w:tentative="1">
      <w:start w:val="1"/>
      <w:numFmt w:val="bullet"/>
      <w:lvlText w:val=""/>
      <w:lvlJc w:val="left"/>
      <w:pPr>
        <w:ind w:left="6285" w:hanging="360"/>
      </w:pPr>
      <w:rPr>
        <w:rFonts w:ascii="Wingdings" w:hAnsi="Wingdings" w:hint="default"/>
      </w:rPr>
    </w:lvl>
  </w:abstractNum>
  <w:abstractNum w:abstractNumId="7">
    <w:nsid w:val="164A4C86"/>
    <w:multiLevelType w:val="hybridMultilevel"/>
    <w:tmpl w:val="E7C62CA6"/>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754A79"/>
    <w:multiLevelType w:val="hybridMultilevel"/>
    <w:tmpl w:val="950E9E84"/>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F94E8B"/>
    <w:multiLevelType w:val="hybridMultilevel"/>
    <w:tmpl w:val="CA2818CE"/>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63495F"/>
    <w:multiLevelType w:val="hybridMultilevel"/>
    <w:tmpl w:val="2BC8233E"/>
    <w:lvl w:ilvl="0" w:tplc="535201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92724F8"/>
    <w:multiLevelType w:val="multilevel"/>
    <w:tmpl w:val="FCEEC1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6F247A"/>
    <w:multiLevelType w:val="hybridMultilevel"/>
    <w:tmpl w:val="64D0F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DA22D6"/>
    <w:multiLevelType w:val="hybridMultilevel"/>
    <w:tmpl w:val="311C6176"/>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C47A3D"/>
    <w:multiLevelType w:val="hybridMultilevel"/>
    <w:tmpl w:val="6C64BB5E"/>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B2053D"/>
    <w:multiLevelType w:val="hybridMultilevel"/>
    <w:tmpl w:val="676CFE0A"/>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FB128B"/>
    <w:multiLevelType w:val="hybridMultilevel"/>
    <w:tmpl w:val="1C0684B6"/>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796FF3"/>
    <w:multiLevelType w:val="multilevel"/>
    <w:tmpl w:val="2F52D9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C26AA0"/>
    <w:multiLevelType w:val="hybridMultilevel"/>
    <w:tmpl w:val="BEB6FB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ABA1F15"/>
    <w:multiLevelType w:val="hybridMultilevel"/>
    <w:tmpl w:val="4294BBFA"/>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B021EB"/>
    <w:multiLevelType w:val="multilevel"/>
    <w:tmpl w:val="B350749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0539FF"/>
    <w:multiLevelType w:val="hybridMultilevel"/>
    <w:tmpl w:val="07080EFE"/>
    <w:lvl w:ilvl="0" w:tplc="8C16AD7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44A40A98"/>
    <w:multiLevelType w:val="hybridMultilevel"/>
    <w:tmpl w:val="34AC20CA"/>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28481F"/>
    <w:multiLevelType w:val="hybridMultilevel"/>
    <w:tmpl w:val="350C56CE"/>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4451FD"/>
    <w:multiLevelType w:val="hybridMultilevel"/>
    <w:tmpl w:val="C1A6B55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DB07EF"/>
    <w:multiLevelType w:val="multilevel"/>
    <w:tmpl w:val="371E079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0882F80"/>
    <w:multiLevelType w:val="multilevel"/>
    <w:tmpl w:val="1D468942"/>
    <w:lvl w:ilvl="0">
      <w:start w:val="1"/>
      <w:numFmt w:val="decimal"/>
      <w:lvlText w:val="%1."/>
      <w:lvlJc w:val="left"/>
      <w:pPr>
        <w:ind w:left="975" w:hanging="975"/>
      </w:pPr>
      <w:rPr>
        <w:rFonts w:hint="default"/>
      </w:rPr>
    </w:lvl>
    <w:lvl w:ilvl="1">
      <w:start w:val="1"/>
      <w:numFmt w:val="decimal"/>
      <w:lvlText w:val="%1.%2."/>
      <w:lvlJc w:val="left"/>
      <w:pPr>
        <w:ind w:left="1515" w:hanging="975"/>
      </w:pPr>
      <w:rPr>
        <w:rFonts w:hint="default"/>
      </w:rPr>
    </w:lvl>
    <w:lvl w:ilvl="2">
      <w:start w:val="1"/>
      <w:numFmt w:val="decimal"/>
      <w:lvlText w:val="%1.%2.%3."/>
      <w:lvlJc w:val="left"/>
      <w:pPr>
        <w:ind w:left="2055" w:hanging="975"/>
      </w:pPr>
      <w:rPr>
        <w:rFonts w:hint="default"/>
      </w:rPr>
    </w:lvl>
    <w:lvl w:ilvl="3">
      <w:start w:val="1"/>
      <w:numFmt w:val="decimal"/>
      <w:lvlText w:val="%1.%2.%3.%4."/>
      <w:lvlJc w:val="left"/>
      <w:pPr>
        <w:ind w:left="2595" w:hanging="97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509E79E2"/>
    <w:multiLevelType w:val="hybridMultilevel"/>
    <w:tmpl w:val="6B5AF96E"/>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343E73"/>
    <w:multiLevelType w:val="hybridMultilevel"/>
    <w:tmpl w:val="2AEADC66"/>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A35982"/>
    <w:multiLevelType w:val="hybridMultilevel"/>
    <w:tmpl w:val="3530EDCC"/>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B32FCB"/>
    <w:multiLevelType w:val="hybridMultilevel"/>
    <w:tmpl w:val="89AE44E8"/>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EB56B3"/>
    <w:multiLevelType w:val="hybridMultilevel"/>
    <w:tmpl w:val="A7808142"/>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CD0E59"/>
    <w:multiLevelType w:val="hybridMultilevel"/>
    <w:tmpl w:val="03C870AE"/>
    <w:lvl w:ilvl="0" w:tplc="0419000F">
      <w:start w:val="1"/>
      <w:numFmt w:val="decimal"/>
      <w:lvlText w:val="%1."/>
      <w:lvlJc w:val="left"/>
      <w:pPr>
        <w:ind w:left="720" w:hanging="360"/>
      </w:pPr>
      <w:rPr>
        <w:rFonts w:hint="default"/>
      </w:rPr>
    </w:lvl>
    <w:lvl w:ilvl="1" w:tplc="5094D62C">
      <w:start w:val="1"/>
      <w:numFmt w:val="decimal"/>
      <w:lvlText w:val="%2)"/>
      <w:lvlJc w:val="left"/>
      <w:pPr>
        <w:ind w:left="1455" w:hanging="3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825891"/>
    <w:multiLevelType w:val="hybridMultilevel"/>
    <w:tmpl w:val="1026D842"/>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8E3046"/>
    <w:multiLevelType w:val="multilevel"/>
    <w:tmpl w:val="03C870AE"/>
    <w:lvl w:ilvl="0">
      <w:start w:val="1"/>
      <w:numFmt w:val="decimal"/>
      <w:lvlText w:val="%1."/>
      <w:lvlJc w:val="left"/>
      <w:pPr>
        <w:ind w:left="720" w:hanging="360"/>
      </w:pPr>
      <w:rPr>
        <w:rFonts w:hint="default"/>
      </w:rPr>
    </w:lvl>
    <w:lvl w:ilvl="1">
      <w:start w:val="1"/>
      <w:numFmt w:val="decimal"/>
      <w:lvlText w:val="%2)"/>
      <w:lvlJc w:val="left"/>
      <w:pPr>
        <w:ind w:left="1455" w:hanging="37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F2360D0"/>
    <w:multiLevelType w:val="hybridMultilevel"/>
    <w:tmpl w:val="8C4A94F6"/>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8B5660"/>
    <w:multiLevelType w:val="hybridMultilevel"/>
    <w:tmpl w:val="76AE948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nsid w:val="76D92525"/>
    <w:multiLevelType w:val="hybridMultilevel"/>
    <w:tmpl w:val="A75C26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36"/>
  </w:num>
  <w:num w:numId="4">
    <w:abstractNumId w:val="12"/>
  </w:num>
  <w:num w:numId="5">
    <w:abstractNumId w:val="1"/>
  </w:num>
  <w:num w:numId="6">
    <w:abstractNumId w:val="6"/>
  </w:num>
  <w:num w:numId="7">
    <w:abstractNumId w:val="32"/>
  </w:num>
  <w:num w:numId="8">
    <w:abstractNumId w:val="30"/>
  </w:num>
  <w:num w:numId="9">
    <w:abstractNumId w:val="22"/>
  </w:num>
  <w:num w:numId="10">
    <w:abstractNumId w:val="37"/>
  </w:num>
  <w:num w:numId="11">
    <w:abstractNumId w:val="5"/>
  </w:num>
  <w:num w:numId="12">
    <w:abstractNumId w:val="8"/>
  </w:num>
  <w:num w:numId="13">
    <w:abstractNumId w:val="29"/>
  </w:num>
  <w:num w:numId="14">
    <w:abstractNumId w:val="2"/>
  </w:num>
  <w:num w:numId="15">
    <w:abstractNumId w:val="16"/>
  </w:num>
  <w:num w:numId="16">
    <w:abstractNumId w:val="15"/>
  </w:num>
  <w:num w:numId="17">
    <w:abstractNumId w:val="23"/>
  </w:num>
  <w:num w:numId="18">
    <w:abstractNumId w:val="17"/>
  </w:num>
  <w:num w:numId="19">
    <w:abstractNumId w:val="7"/>
  </w:num>
  <w:num w:numId="20">
    <w:abstractNumId w:val="35"/>
  </w:num>
  <w:num w:numId="21">
    <w:abstractNumId w:val="4"/>
  </w:num>
  <w:num w:numId="22">
    <w:abstractNumId w:val="0"/>
  </w:num>
  <w:num w:numId="23">
    <w:abstractNumId w:val="19"/>
  </w:num>
  <w:num w:numId="24">
    <w:abstractNumId w:val="28"/>
  </w:num>
  <w:num w:numId="25">
    <w:abstractNumId w:val="27"/>
  </w:num>
  <w:num w:numId="26">
    <w:abstractNumId w:val="31"/>
  </w:num>
  <w:num w:numId="27">
    <w:abstractNumId w:val="24"/>
  </w:num>
  <w:num w:numId="28">
    <w:abstractNumId w:val="33"/>
  </w:num>
  <w:num w:numId="29">
    <w:abstractNumId w:val="34"/>
  </w:num>
  <w:num w:numId="30">
    <w:abstractNumId w:val="14"/>
  </w:num>
  <w:num w:numId="31">
    <w:abstractNumId w:val="26"/>
  </w:num>
  <w:num w:numId="32">
    <w:abstractNumId w:val="10"/>
  </w:num>
  <w:num w:numId="33">
    <w:abstractNumId w:val="20"/>
  </w:num>
  <w:num w:numId="34">
    <w:abstractNumId w:val="9"/>
  </w:num>
  <w:num w:numId="35">
    <w:abstractNumId w:val="13"/>
  </w:num>
  <w:num w:numId="36">
    <w:abstractNumId w:val="11"/>
  </w:num>
  <w:num w:numId="37">
    <w:abstractNumId w:val="25"/>
  </w:num>
  <w:num w:numId="38">
    <w:abstractNumId w:val="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845A9C"/>
    <w:rsid w:val="000008F0"/>
    <w:rsid w:val="00001079"/>
    <w:rsid w:val="0000363A"/>
    <w:rsid w:val="00003F9C"/>
    <w:rsid w:val="0000404A"/>
    <w:rsid w:val="000059F3"/>
    <w:rsid w:val="00005FF6"/>
    <w:rsid w:val="00006E98"/>
    <w:rsid w:val="00011290"/>
    <w:rsid w:val="00013D5E"/>
    <w:rsid w:val="00014F57"/>
    <w:rsid w:val="00014F8F"/>
    <w:rsid w:val="00016062"/>
    <w:rsid w:val="0001730B"/>
    <w:rsid w:val="0002138F"/>
    <w:rsid w:val="00024E43"/>
    <w:rsid w:val="00025AF9"/>
    <w:rsid w:val="0002699B"/>
    <w:rsid w:val="00026A93"/>
    <w:rsid w:val="00027E58"/>
    <w:rsid w:val="00031F7B"/>
    <w:rsid w:val="00033F7E"/>
    <w:rsid w:val="0003431C"/>
    <w:rsid w:val="000377CA"/>
    <w:rsid w:val="00043F6E"/>
    <w:rsid w:val="000520C2"/>
    <w:rsid w:val="00056512"/>
    <w:rsid w:val="000615F2"/>
    <w:rsid w:val="0006722C"/>
    <w:rsid w:val="0006786B"/>
    <w:rsid w:val="000741AC"/>
    <w:rsid w:val="00075116"/>
    <w:rsid w:val="00075B4B"/>
    <w:rsid w:val="000768E3"/>
    <w:rsid w:val="00081C79"/>
    <w:rsid w:val="00082220"/>
    <w:rsid w:val="000822A5"/>
    <w:rsid w:val="000829DF"/>
    <w:rsid w:val="00084AE5"/>
    <w:rsid w:val="0008768E"/>
    <w:rsid w:val="00091BBB"/>
    <w:rsid w:val="000921BD"/>
    <w:rsid w:val="000923C7"/>
    <w:rsid w:val="00095A6E"/>
    <w:rsid w:val="00096785"/>
    <w:rsid w:val="0009682B"/>
    <w:rsid w:val="000A13C6"/>
    <w:rsid w:val="000B4729"/>
    <w:rsid w:val="000B6098"/>
    <w:rsid w:val="000B6AC5"/>
    <w:rsid w:val="000C12A1"/>
    <w:rsid w:val="000C4C38"/>
    <w:rsid w:val="000C51F7"/>
    <w:rsid w:val="000C552F"/>
    <w:rsid w:val="000D1721"/>
    <w:rsid w:val="000E4FA5"/>
    <w:rsid w:val="000F1BF8"/>
    <w:rsid w:val="00100EA0"/>
    <w:rsid w:val="00115429"/>
    <w:rsid w:val="001164D1"/>
    <w:rsid w:val="0012121E"/>
    <w:rsid w:val="001218DB"/>
    <w:rsid w:val="001235C2"/>
    <w:rsid w:val="00124512"/>
    <w:rsid w:val="001267BB"/>
    <w:rsid w:val="00127237"/>
    <w:rsid w:val="001272CB"/>
    <w:rsid w:val="001315B8"/>
    <w:rsid w:val="001469C5"/>
    <w:rsid w:val="00150FA4"/>
    <w:rsid w:val="001560A1"/>
    <w:rsid w:val="00156F81"/>
    <w:rsid w:val="0016771E"/>
    <w:rsid w:val="0017034D"/>
    <w:rsid w:val="001706D0"/>
    <w:rsid w:val="00170B19"/>
    <w:rsid w:val="001744A0"/>
    <w:rsid w:val="00174582"/>
    <w:rsid w:val="00175DAD"/>
    <w:rsid w:val="00177B17"/>
    <w:rsid w:val="001816D5"/>
    <w:rsid w:val="0018171C"/>
    <w:rsid w:val="00181EA9"/>
    <w:rsid w:val="00183586"/>
    <w:rsid w:val="00186688"/>
    <w:rsid w:val="00196008"/>
    <w:rsid w:val="001A006B"/>
    <w:rsid w:val="001A06B0"/>
    <w:rsid w:val="001A224C"/>
    <w:rsid w:val="001A454D"/>
    <w:rsid w:val="001B2D03"/>
    <w:rsid w:val="001B455C"/>
    <w:rsid w:val="001B46E4"/>
    <w:rsid w:val="001B5D8C"/>
    <w:rsid w:val="001B79A0"/>
    <w:rsid w:val="001C0305"/>
    <w:rsid w:val="001C06D1"/>
    <w:rsid w:val="001D671C"/>
    <w:rsid w:val="001D7A65"/>
    <w:rsid w:val="001E01A2"/>
    <w:rsid w:val="001E0970"/>
    <w:rsid w:val="001E0C9C"/>
    <w:rsid w:val="001E4BDE"/>
    <w:rsid w:val="001E7597"/>
    <w:rsid w:val="001E76A5"/>
    <w:rsid w:val="001E7EBE"/>
    <w:rsid w:val="001F0283"/>
    <w:rsid w:val="001F0CCD"/>
    <w:rsid w:val="001F5444"/>
    <w:rsid w:val="001F5D67"/>
    <w:rsid w:val="001F772B"/>
    <w:rsid w:val="00200C0B"/>
    <w:rsid w:val="002017CA"/>
    <w:rsid w:val="002067E1"/>
    <w:rsid w:val="00207C5D"/>
    <w:rsid w:val="00216044"/>
    <w:rsid w:val="00223296"/>
    <w:rsid w:val="00224EFD"/>
    <w:rsid w:val="00226C26"/>
    <w:rsid w:val="00227749"/>
    <w:rsid w:val="00231491"/>
    <w:rsid w:val="00231DC8"/>
    <w:rsid w:val="00236F93"/>
    <w:rsid w:val="00237CE8"/>
    <w:rsid w:val="00243575"/>
    <w:rsid w:val="002472FB"/>
    <w:rsid w:val="002474E8"/>
    <w:rsid w:val="002511B5"/>
    <w:rsid w:val="00252B78"/>
    <w:rsid w:val="00253390"/>
    <w:rsid w:val="00256860"/>
    <w:rsid w:val="00256974"/>
    <w:rsid w:val="00263ABD"/>
    <w:rsid w:val="002665C7"/>
    <w:rsid w:val="00266F13"/>
    <w:rsid w:val="00270F7B"/>
    <w:rsid w:val="00273946"/>
    <w:rsid w:val="00276E57"/>
    <w:rsid w:val="002779FF"/>
    <w:rsid w:val="00277B0A"/>
    <w:rsid w:val="00281E22"/>
    <w:rsid w:val="00285BF1"/>
    <w:rsid w:val="00287197"/>
    <w:rsid w:val="002874B7"/>
    <w:rsid w:val="00292422"/>
    <w:rsid w:val="00293B89"/>
    <w:rsid w:val="002A32EE"/>
    <w:rsid w:val="002A51F7"/>
    <w:rsid w:val="002B06FC"/>
    <w:rsid w:val="002B32DB"/>
    <w:rsid w:val="002B4A0D"/>
    <w:rsid w:val="002B5386"/>
    <w:rsid w:val="002B5E3F"/>
    <w:rsid w:val="002C0F4F"/>
    <w:rsid w:val="002C17E0"/>
    <w:rsid w:val="002C2D6B"/>
    <w:rsid w:val="002C5DE0"/>
    <w:rsid w:val="002D33CC"/>
    <w:rsid w:val="002D51EE"/>
    <w:rsid w:val="002D7953"/>
    <w:rsid w:val="002D7BA1"/>
    <w:rsid w:val="002E2402"/>
    <w:rsid w:val="002E3317"/>
    <w:rsid w:val="002E4C27"/>
    <w:rsid w:val="002E4DA4"/>
    <w:rsid w:val="002E7BAD"/>
    <w:rsid w:val="002F2669"/>
    <w:rsid w:val="002F2685"/>
    <w:rsid w:val="002F66FD"/>
    <w:rsid w:val="00301CFE"/>
    <w:rsid w:val="00306058"/>
    <w:rsid w:val="00307588"/>
    <w:rsid w:val="003128B5"/>
    <w:rsid w:val="00312F49"/>
    <w:rsid w:val="00313A0E"/>
    <w:rsid w:val="00316C09"/>
    <w:rsid w:val="00320DF6"/>
    <w:rsid w:val="003255CB"/>
    <w:rsid w:val="0032625D"/>
    <w:rsid w:val="00326A46"/>
    <w:rsid w:val="00327083"/>
    <w:rsid w:val="00330D1F"/>
    <w:rsid w:val="00331FD6"/>
    <w:rsid w:val="003350C3"/>
    <w:rsid w:val="00336C9C"/>
    <w:rsid w:val="00341D65"/>
    <w:rsid w:val="00356FD3"/>
    <w:rsid w:val="00361B2E"/>
    <w:rsid w:val="003638BB"/>
    <w:rsid w:val="00370F3C"/>
    <w:rsid w:val="00372E76"/>
    <w:rsid w:val="00375402"/>
    <w:rsid w:val="00376D9D"/>
    <w:rsid w:val="00381865"/>
    <w:rsid w:val="003818CE"/>
    <w:rsid w:val="00381A90"/>
    <w:rsid w:val="00386F65"/>
    <w:rsid w:val="00390531"/>
    <w:rsid w:val="003911C0"/>
    <w:rsid w:val="00393C05"/>
    <w:rsid w:val="0039540C"/>
    <w:rsid w:val="003A23FB"/>
    <w:rsid w:val="003A497D"/>
    <w:rsid w:val="003A5E8C"/>
    <w:rsid w:val="003A7E5F"/>
    <w:rsid w:val="003B1FFD"/>
    <w:rsid w:val="003B272C"/>
    <w:rsid w:val="003B46C2"/>
    <w:rsid w:val="003C02F9"/>
    <w:rsid w:val="003C08A7"/>
    <w:rsid w:val="003C1F7D"/>
    <w:rsid w:val="003C3011"/>
    <w:rsid w:val="003C33AF"/>
    <w:rsid w:val="003C4D24"/>
    <w:rsid w:val="003C63B6"/>
    <w:rsid w:val="003D093D"/>
    <w:rsid w:val="003D1990"/>
    <w:rsid w:val="003D2BFC"/>
    <w:rsid w:val="003D56ED"/>
    <w:rsid w:val="003D5C84"/>
    <w:rsid w:val="003D7AAB"/>
    <w:rsid w:val="003E04FD"/>
    <w:rsid w:val="003E2F3F"/>
    <w:rsid w:val="003E5ECB"/>
    <w:rsid w:val="003E67B5"/>
    <w:rsid w:val="003F3081"/>
    <w:rsid w:val="003F79D8"/>
    <w:rsid w:val="00400D7D"/>
    <w:rsid w:val="004018F1"/>
    <w:rsid w:val="00404814"/>
    <w:rsid w:val="0040786F"/>
    <w:rsid w:val="00410184"/>
    <w:rsid w:val="004114A9"/>
    <w:rsid w:val="00412A07"/>
    <w:rsid w:val="00412EA5"/>
    <w:rsid w:val="004178DD"/>
    <w:rsid w:val="00421E95"/>
    <w:rsid w:val="00422390"/>
    <w:rsid w:val="00423817"/>
    <w:rsid w:val="00427CD7"/>
    <w:rsid w:val="00431F51"/>
    <w:rsid w:val="00434A2A"/>
    <w:rsid w:val="00443703"/>
    <w:rsid w:val="00444DD4"/>
    <w:rsid w:val="00445390"/>
    <w:rsid w:val="00445D1F"/>
    <w:rsid w:val="00445F95"/>
    <w:rsid w:val="00453351"/>
    <w:rsid w:val="0045452E"/>
    <w:rsid w:val="00456BFD"/>
    <w:rsid w:val="00460ED0"/>
    <w:rsid w:val="0046101B"/>
    <w:rsid w:val="004649C3"/>
    <w:rsid w:val="00466587"/>
    <w:rsid w:val="00470B54"/>
    <w:rsid w:val="00471D1A"/>
    <w:rsid w:val="00472D8F"/>
    <w:rsid w:val="00473DA6"/>
    <w:rsid w:val="00480EEC"/>
    <w:rsid w:val="0048172D"/>
    <w:rsid w:val="00482F97"/>
    <w:rsid w:val="00483AAC"/>
    <w:rsid w:val="00492BCF"/>
    <w:rsid w:val="0049679A"/>
    <w:rsid w:val="00496A9F"/>
    <w:rsid w:val="004A2CC2"/>
    <w:rsid w:val="004A2D52"/>
    <w:rsid w:val="004A4B2E"/>
    <w:rsid w:val="004A4CDE"/>
    <w:rsid w:val="004B19E2"/>
    <w:rsid w:val="004B1B6F"/>
    <w:rsid w:val="004B7A88"/>
    <w:rsid w:val="004C0045"/>
    <w:rsid w:val="004C11D2"/>
    <w:rsid w:val="004C15C2"/>
    <w:rsid w:val="004C6318"/>
    <w:rsid w:val="004C72C3"/>
    <w:rsid w:val="004D0E10"/>
    <w:rsid w:val="004D1687"/>
    <w:rsid w:val="004D3C78"/>
    <w:rsid w:val="004D4256"/>
    <w:rsid w:val="004D532D"/>
    <w:rsid w:val="004D54E0"/>
    <w:rsid w:val="004D676E"/>
    <w:rsid w:val="004E0056"/>
    <w:rsid w:val="004E0A44"/>
    <w:rsid w:val="004E29B2"/>
    <w:rsid w:val="004E7B06"/>
    <w:rsid w:val="004F0174"/>
    <w:rsid w:val="004F12B8"/>
    <w:rsid w:val="004F560E"/>
    <w:rsid w:val="004F6FB4"/>
    <w:rsid w:val="005000AA"/>
    <w:rsid w:val="005014CB"/>
    <w:rsid w:val="00505202"/>
    <w:rsid w:val="00507B0B"/>
    <w:rsid w:val="005109EC"/>
    <w:rsid w:val="00511DBB"/>
    <w:rsid w:val="00513693"/>
    <w:rsid w:val="00517B66"/>
    <w:rsid w:val="00524B28"/>
    <w:rsid w:val="0052502E"/>
    <w:rsid w:val="005275E1"/>
    <w:rsid w:val="00530D81"/>
    <w:rsid w:val="00530FDE"/>
    <w:rsid w:val="00533350"/>
    <w:rsid w:val="0053445F"/>
    <w:rsid w:val="00540B4F"/>
    <w:rsid w:val="005411F0"/>
    <w:rsid w:val="005442B4"/>
    <w:rsid w:val="00544E7B"/>
    <w:rsid w:val="0054664F"/>
    <w:rsid w:val="00547F6E"/>
    <w:rsid w:val="00550C83"/>
    <w:rsid w:val="00553F29"/>
    <w:rsid w:val="00560AE9"/>
    <w:rsid w:val="00561922"/>
    <w:rsid w:val="00562D78"/>
    <w:rsid w:val="00566F88"/>
    <w:rsid w:val="0057079C"/>
    <w:rsid w:val="00577048"/>
    <w:rsid w:val="00577C9E"/>
    <w:rsid w:val="005818DE"/>
    <w:rsid w:val="00583563"/>
    <w:rsid w:val="005854DB"/>
    <w:rsid w:val="005854FE"/>
    <w:rsid w:val="005857A7"/>
    <w:rsid w:val="0058646F"/>
    <w:rsid w:val="0058748C"/>
    <w:rsid w:val="005913F4"/>
    <w:rsid w:val="00591B29"/>
    <w:rsid w:val="00592119"/>
    <w:rsid w:val="005922A0"/>
    <w:rsid w:val="005922DF"/>
    <w:rsid w:val="00596552"/>
    <w:rsid w:val="005A2D94"/>
    <w:rsid w:val="005A50B2"/>
    <w:rsid w:val="005A72B7"/>
    <w:rsid w:val="005B1782"/>
    <w:rsid w:val="005B22AC"/>
    <w:rsid w:val="005B35EE"/>
    <w:rsid w:val="005B7EB9"/>
    <w:rsid w:val="005C1277"/>
    <w:rsid w:val="005C1AED"/>
    <w:rsid w:val="005D028E"/>
    <w:rsid w:val="005D3E1E"/>
    <w:rsid w:val="005D4421"/>
    <w:rsid w:val="005E5E0A"/>
    <w:rsid w:val="005F2C3B"/>
    <w:rsid w:val="005F3976"/>
    <w:rsid w:val="005F495C"/>
    <w:rsid w:val="005F593D"/>
    <w:rsid w:val="005F717A"/>
    <w:rsid w:val="005F7764"/>
    <w:rsid w:val="00600C0D"/>
    <w:rsid w:val="00600F3E"/>
    <w:rsid w:val="00602A53"/>
    <w:rsid w:val="00603528"/>
    <w:rsid w:val="00605E0B"/>
    <w:rsid w:val="00606C31"/>
    <w:rsid w:val="00610257"/>
    <w:rsid w:val="00611D45"/>
    <w:rsid w:val="00616F9F"/>
    <w:rsid w:val="0062216B"/>
    <w:rsid w:val="00622285"/>
    <w:rsid w:val="00624085"/>
    <w:rsid w:val="00627043"/>
    <w:rsid w:val="0062798A"/>
    <w:rsid w:val="006348CF"/>
    <w:rsid w:val="00637BF1"/>
    <w:rsid w:val="006413EA"/>
    <w:rsid w:val="00643409"/>
    <w:rsid w:val="006562F0"/>
    <w:rsid w:val="00656835"/>
    <w:rsid w:val="00662510"/>
    <w:rsid w:val="006707AA"/>
    <w:rsid w:val="006721A2"/>
    <w:rsid w:val="00676897"/>
    <w:rsid w:val="00676968"/>
    <w:rsid w:val="00677250"/>
    <w:rsid w:val="00677642"/>
    <w:rsid w:val="006806EF"/>
    <w:rsid w:val="00682848"/>
    <w:rsid w:val="0068651D"/>
    <w:rsid w:val="00687E92"/>
    <w:rsid w:val="006916C1"/>
    <w:rsid w:val="0069278A"/>
    <w:rsid w:val="00695259"/>
    <w:rsid w:val="00695DD4"/>
    <w:rsid w:val="00696789"/>
    <w:rsid w:val="00697B0E"/>
    <w:rsid w:val="006A1675"/>
    <w:rsid w:val="006A1776"/>
    <w:rsid w:val="006A22CA"/>
    <w:rsid w:val="006B0647"/>
    <w:rsid w:val="006B56F8"/>
    <w:rsid w:val="006B75CD"/>
    <w:rsid w:val="006C2258"/>
    <w:rsid w:val="006C41CE"/>
    <w:rsid w:val="006C5D37"/>
    <w:rsid w:val="006C7ACD"/>
    <w:rsid w:val="006D078E"/>
    <w:rsid w:val="006D50FE"/>
    <w:rsid w:val="006D6B27"/>
    <w:rsid w:val="006E08FB"/>
    <w:rsid w:val="006E265A"/>
    <w:rsid w:val="006E2A39"/>
    <w:rsid w:val="006E2DDE"/>
    <w:rsid w:val="006E4A4D"/>
    <w:rsid w:val="006E771F"/>
    <w:rsid w:val="006F0713"/>
    <w:rsid w:val="006F1901"/>
    <w:rsid w:val="006F36BA"/>
    <w:rsid w:val="006F3FCD"/>
    <w:rsid w:val="006F4DFA"/>
    <w:rsid w:val="00700283"/>
    <w:rsid w:val="0070298B"/>
    <w:rsid w:val="00704E58"/>
    <w:rsid w:val="00706626"/>
    <w:rsid w:val="0071160A"/>
    <w:rsid w:val="007119BD"/>
    <w:rsid w:val="00712742"/>
    <w:rsid w:val="00713B3A"/>
    <w:rsid w:val="00715385"/>
    <w:rsid w:val="00716FBA"/>
    <w:rsid w:val="00717F13"/>
    <w:rsid w:val="00722752"/>
    <w:rsid w:val="007257C3"/>
    <w:rsid w:val="007273B4"/>
    <w:rsid w:val="007279A1"/>
    <w:rsid w:val="00736785"/>
    <w:rsid w:val="0073737A"/>
    <w:rsid w:val="007403F5"/>
    <w:rsid w:val="00740EEF"/>
    <w:rsid w:val="00743604"/>
    <w:rsid w:val="00743F91"/>
    <w:rsid w:val="00744217"/>
    <w:rsid w:val="00744776"/>
    <w:rsid w:val="007520F7"/>
    <w:rsid w:val="00752163"/>
    <w:rsid w:val="007530A8"/>
    <w:rsid w:val="0075668E"/>
    <w:rsid w:val="00757C21"/>
    <w:rsid w:val="00760A38"/>
    <w:rsid w:val="00772DE7"/>
    <w:rsid w:val="00774546"/>
    <w:rsid w:val="007756C1"/>
    <w:rsid w:val="00775E90"/>
    <w:rsid w:val="00776F5F"/>
    <w:rsid w:val="00777DD3"/>
    <w:rsid w:val="007855DB"/>
    <w:rsid w:val="00787CB5"/>
    <w:rsid w:val="00791207"/>
    <w:rsid w:val="0079170C"/>
    <w:rsid w:val="00793F74"/>
    <w:rsid w:val="007A3612"/>
    <w:rsid w:val="007A59B5"/>
    <w:rsid w:val="007A60AA"/>
    <w:rsid w:val="007B0100"/>
    <w:rsid w:val="007C0CCB"/>
    <w:rsid w:val="007C125A"/>
    <w:rsid w:val="007C3359"/>
    <w:rsid w:val="007C59F2"/>
    <w:rsid w:val="007D136F"/>
    <w:rsid w:val="007D1A6E"/>
    <w:rsid w:val="007D7E3C"/>
    <w:rsid w:val="007E2F77"/>
    <w:rsid w:val="007E50B1"/>
    <w:rsid w:val="007F2E40"/>
    <w:rsid w:val="007F49C8"/>
    <w:rsid w:val="007F5F95"/>
    <w:rsid w:val="0080073D"/>
    <w:rsid w:val="008022A6"/>
    <w:rsid w:val="00802AF3"/>
    <w:rsid w:val="00803CC4"/>
    <w:rsid w:val="00811A3F"/>
    <w:rsid w:val="00811D2E"/>
    <w:rsid w:val="00815969"/>
    <w:rsid w:val="008212C8"/>
    <w:rsid w:val="00822147"/>
    <w:rsid w:val="00822202"/>
    <w:rsid w:val="0082281D"/>
    <w:rsid w:val="008270E5"/>
    <w:rsid w:val="008311D1"/>
    <w:rsid w:val="00831D1B"/>
    <w:rsid w:val="008344F0"/>
    <w:rsid w:val="008347FB"/>
    <w:rsid w:val="00840FFC"/>
    <w:rsid w:val="008434A3"/>
    <w:rsid w:val="00843561"/>
    <w:rsid w:val="00845A9C"/>
    <w:rsid w:val="00850FBB"/>
    <w:rsid w:val="008517D9"/>
    <w:rsid w:val="0085266B"/>
    <w:rsid w:val="00854C25"/>
    <w:rsid w:val="00861A19"/>
    <w:rsid w:val="00862322"/>
    <w:rsid w:val="00864F06"/>
    <w:rsid w:val="008650A7"/>
    <w:rsid w:val="0086675A"/>
    <w:rsid w:val="00866941"/>
    <w:rsid w:val="00873D2B"/>
    <w:rsid w:val="0087495A"/>
    <w:rsid w:val="00874EC7"/>
    <w:rsid w:val="00893323"/>
    <w:rsid w:val="00893C95"/>
    <w:rsid w:val="00893F73"/>
    <w:rsid w:val="00894145"/>
    <w:rsid w:val="00897044"/>
    <w:rsid w:val="008A08D7"/>
    <w:rsid w:val="008A3CA9"/>
    <w:rsid w:val="008A5535"/>
    <w:rsid w:val="008A69A2"/>
    <w:rsid w:val="008A6B09"/>
    <w:rsid w:val="008B0879"/>
    <w:rsid w:val="008B59CF"/>
    <w:rsid w:val="008C0786"/>
    <w:rsid w:val="008C226C"/>
    <w:rsid w:val="008C5E0A"/>
    <w:rsid w:val="008C7A8B"/>
    <w:rsid w:val="008D3C2D"/>
    <w:rsid w:val="008D7AD1"/>
    <w:rsid w:val="008E2CDE"/>
    <w:rsid w:val="008E4A51"/>
    <w:rsid w:val="008E5731"/>
    <w:rsid w:val="008E6840"/>
    <w:rsid w:val="008F1F74"/>
    <w:rsid w:val="00901515"/>
    <w:rsid w:val="0090400B"/>
    <w:rsid w:val="009152BE"/>
    <w:rsid w:val="00922129"/>
    <w:rsid w:val="00923DAE"/>
    <w:rsid w:val="00926C66"/>
    <w:rsid w:val="00930CC8"/>
    <w:rsid w:val="00934089"/>
    <w:rsid w:val="009437A2"/>
    <w:rsid w:val="00944A27"/>
    <w:rsid w:val="0095021B"/>
    <w:rsid w:val="00955C05"/>
    <w:rsid w:val="00960BDB"/>
    <w:rsid w:val="00963084"/>
    <w:rsid w:val="00966E4D"/>
    <w:rsid w:val="00967A06"/>
    <w:rsid w:val="00970718"/>
    <w:rsid w:val="00972C20"/>
    <w:rsid w:val="009756FE"/>
    <w:rsid w:val="009812BB"/>
    <w:rsid w:val="00981EE2"/>
    <w:rsid w:val="00985F43"/>
    <w:rsid w:val="009877E6"/>
    <w:rsid w:val="0098780A"/>
    <w:rsid w:val="00991217"/>
    <w:rsid w:val="009949F7"/>
    <w:rsid w:val="00995287"/>
    <w:rsid w:val="009978CB"/>
    <w:rsid w:val="009A327E"/>
    <w:rsid w:val="009A51BE"/>
    <w:rsid w:val="009B3FE2"/>
    <w:rsid w:val="009B4E3A"/>
    <w:rsid w:val="009B6704"/>
    <w:rsid w:val="009B756C"/>
    <w:rsid w:val="009B7945"/>
    <w:rsid w:val="009C3517"/>
    <w:rsid w:val="009C484A"/>
    <w:rsid w:val="009D1F66"/>
    <w:rsid w:val="009D30DD"/>
    <w:rsid w:val="009E3069"/>
    <w:rsid w:val="009E5B66"/>
    <w:rsid w:val="009F075E"/>
    <w:rsid w:val="009F101C"/>
    <w:rsid w:val="009F10D5"/>
    <w:rsid w:val="009F5D51"/>
    <w:rsid w:val="009F6B4D"/>
    <w:rsid w:val="009F7407"/>
    <w:rsid w:val="00A04ABB"/>
    <w:rsid w:val="00A06080"/>
    <w:rsid w:val="00A14BF3"/>
    <w:rsid w:val="00A165F0"/>
    <w:rsid w:val="00A21EE5"/>
    <w:rsid w:val="00A30557"/>
    <w:rsid w:val="00A41282"/>
    <w:rsid w:val="00A438C3"/>
    <w:rsid w:val="00A5192D"/>
    <w:rsid w:val="00A5255F"/>
    <w:rsid w:val="00A54452"/>
    <w:rsid w:val="00A54586"/>
    <w:rsid w:val="00A555FC"/>
    <w:rsid w:val="00A56FD8"/>
    <w:rsid w:val="00A608D0"/>
    <w:rsid w:val="00A67E6E"/>
    <w:rsid w:val="00A70ADD"/>
    <w:rsid w:val="00A70B08"/>
    <w:rsid w:val="00A758D9"/>
    <w:rsid w:val="00A75A34"/>
    <w:rsid w:val="00A80006"/>
    <w:rsid w:val="00A83194"/>
    <w:rsid w:val="00A85F9A"/>
    <w:rsid w:val="00A917B6"/>
    <w:rsid w:val="00A9313B"/>
    <w:rsid w:val="00A94E8F"/>
    <w:rsid w:val="00AA2479"/>
    <w:rsid w:val="00AB10C6"/>
    <w:rsid w:val="00AB14D9"/>
    <w:rsid w:val="00AB1D4A"/>
    <w:rsid w:val="00AC1BF8"/>
    <w:rsid w:val="00AC2008"/>
    <w:rsid w:val="00AC5D2A"/>
    <w:rsid w:val="00AD05B5"/>
    <w:rsid w:val="00AD133F"/>
    <w:rsid w:val="00AD2BEA"/>
    <w:rsid w:val="00AD31AD"/>
    <w:rsid w:val="00AD3B14"/>
    <w:rsid w:val="00AE5718"/>
    <w:rsid w:val="00AE7858"/>
    <w:rsid w:val="00AF0890"/>
    <w:rsid w:val="00AF0D09"/>
    <w:rsid w:val="00AF2EDE"/>
    <w:rsid w:val="00AF4A12"/>
    <w:rsid w:val="00B0246F"/>
    <w:rsid w:val="00B02658"/>
    <w:rsid w:val="00B03CBC"/>
    <w:rsid w:val="00B0533A"/>
    <w:rsid w:val="00B074A7"/>
    <w:rsid w:val="00B103C5"/>
    <w:rsid w:val="00B12914"/>
    <w:rsid w:val="00B159BE"/>
    <w:rsid w:val="00B15D79"/>
    <w:rsid w:val="00B15FA1"/>
    <w:rsid w:val="00B17BE2"/>
    <w:rsid w:val="00B212F1"/>
    <w:rsid w:val="00B226C2"/>
    <w:rsid w:val="00B24430"/>
    <w:rsid w:val="00B26CC1"/>
    <w:rsid w:val="00B277F2"/>
    <w:rsid w:val="00B30AC0"/>
    <w:rsid w:val="00B311E5"/>
    <w:rsid w:val="00B350AB"/>
    <w:rsid w:val="00B36A1F"/>
    <w:rsid w:val="00B36A20"/>
    <w:rsid w:val="00B41B84"/>
    <w:rsid w:val="00B4327F"/>
    <w:rsid w:val="00B43FD4"/>
    <w:rsid w:val="00B44C73"/>
    <w:rsid w:val="00B45D7C"/>
    <w:rsid w:val="00B5202C"/>
    <w:rsid w:val="00B529BA"/>
    <w:rsid w:val="00B54936"/>
    <w:rsid w:val="00B55D74"/>
    <w:rsid w:val="00B60AC7"/>
    <w:rsid w:val="00B62C47"/>
    <w:rsid w:val="00B639DF"/>
    <w:rsid w:val="00B65082"/>
    <w:rsid w:val="00B72433"/>
    <w:rsid w:val="00B842F6"/>
    <w:rsid w:val="00B9188D"/>
    <w:rsid w:val="00B949C8"/>
    <w:rsid w:val="00B9562C"/>
    <w:rsid w:val="00B9620A"/>
    <w:rsid w:val="00B96DC2"/>
    <w:rsid w:val="00BA04B8"/>
    <w:rsid w:val="00BA1D58"/>
    <w:rsid w:val="00BA529A"/>
    <w:rsid w:val="00BA5B6D"/>
    <w:rsid w:val="00BB1476"/>
    <w:rsid w:val="00BB22DA"/>
    <w:rsid w:val="00BC3F42"/>
    <w:rsid w:val="00BC7435"/>
    <w:rsid w:val="00BD100E"/>
    <w:rsid w:val="00BD3023"/>
    <w:rsid w:val="00BD3BF7"/>
    <w:rsid w:val="00BE1900"/>
    <w:rsid w:val="00BE262F"/>
    <w:rsid w:val="00BE5446"/>
    <w:rsid w:val="00BE6986"/>
    <w:rsid w:val="00BE6EC4"/>
    <w:rsid w:val="00BF0953"/>
    <w:rsid w:val="00BF25B3"/>
    <w:rsid w:val="00BF2A50"/>
    <w:rsid w:val="00BF44B6"/>
    <w:rsid w:val="00BF67F5"/>
    <w:rsid w:val="00C001EA"/>
    <w:rsid w:val="00C049B5"/>
    <w:rsid w:val="00C06711"/>
    <w:rsid w:val="00C10C10"/>
    <w:rsid w:val="00C114F2"/>
    <w:rsid w:val="00C11A50"/>
    <w:rsid w:val="00C13AC6"/>
    <w:rsid w:val="00C15103"/>
    <w:rsid w:val="00C17063"/>
    <w:rsid w:val="00C1735F"/>
    <w:rsid w:val="00C23344"/>
    <w:rsid w:val="00C24405"/>
    <w:rsid w:val="00C244E9"/>
    <w:rsid w:val="00C248E9"/>
    <w:rsid w:val="00C27C91"/>
    <w:rsid w:val="00C32D8F"/>
    <w:rsid w:val="00C361C3"/>
    <w:rsid w:val="00C37778"/>
    <w:rsid w:val="00C428C7"/>
    <w:rsid w:val="00C43E78"/>
    <w:rsid w:val="00C5116E"/>
    <w:rsid w:val="00C52831"/>
    <w:rsid w:val="00C5521B"/>
    <w:rsid w:val="00C564FC"/>
    <w:rsid w:val="00C607F5"/>
    <w:rsid w:val="00C644B1"/>
    <w:rsid w:val="00C6501F"/>
    <w:rsid w:val="00C67126"/>
    <w:rsid w:val="00C67414"/>
    <w:rsid w:val="00C733CA"/>
    <w:rsid w:val="00C73DEF"/>
    <w:rsid w:val="00C75BD6"/>
    <w:rsid w:val="00C82368"/>
    <w:rsid w:val="00C83E67"/>
    <w:rsid w:val="00C84211"/>
    <w:rsid w:val="00C85F43"/>
    <w:rsid w:val="00C87FF8"/>
    <w:rsid w:val="00C924D8"/>
    <w:rsid w:val="00C94EEC"/>
    <w:rsid w:val="00C9570E"/>
    <w:rsid w:val="00CA0BB8"/>
    <w:rsid w:val="00CA0C68"/>
    <w:rsid w:val="00CA2BBC"/>
    <w:rsid w:val="00CA2C6C"/>
    <w:rsid w:val="00CA3B09"/>
    <w:rsid w:val="00CA4BEC"/>
    <w:rsid w:val="00CA5456"/>
    <w:rsid w:val="00CA61EB"/>
    <w:rsid w:val="00CB0DF0"/>
    <w:rsid w:val="00CB0F07"/>
    <w:rsid w:val="00CB149F"/>
    <w:rsid w:val="00CB29B9"/>
    <w:rsid w:val="00CB74EC"/>
    <w:rsid w:val="00CB7FFC"/>
    <w:rsid w:val="00CC292E"/>
    <w:rsid w:val="00CD03D0"/>
    <w:rsid w:val="00CD175F"/>
    <w:rsid w:val="00CD373B"/>
    <w:rsid w:val="00CD6B43"/>
    <w:rsid w:val="00CD6EF0"/>
    <w:rsid w:val="00CE336E"/>
    <w:rsid w:val="00CE5708"/>
    <w:rsid w:val="00D011C4"/>
    <w:rsid w:val="00D03F2C"/>
    <w:rsid w:val="00D060E8"/>
    <w:rsid w:val="00D1011D"/>
    <w:rsid w:val="00D13713"/>
    <w:rsid w:val="00D15610"/>
    <w:rsid w:val="00D157E6"/>
    <w:rsid w:val="00D1611A"/>
    <w:rsid w:val="00D21D08"/>
    <w:rsid w:val="00D2254F"/>
    <w:rsid w:val="00D2488F"/>
    <w:rsid w:val="00D30B40"/>
    <w:rsid w:val="00D30DD9"/>
    <w:rsid w:val="00D31416"/>
    <w:rsid w:val="00D3712E"/>
    <w:rsid w:val="00D40DAE"/>
    <w:rsid w:val="00D41560"/>
    <w:rsid w:val="00D439E7"/>
    <w:rsid w:val="00D44CB2"/>
    <w:rsid w:val="00D47FD0"/>
    <w:rsid w:val="00D56D64"/>
    <w:rsid w:val="00D63B6B"/>
    <w:rsid w:val="00D66A08"/>
    <w:rsid w:val="00D67745"/>
    <w:rsid w:val="00D717CF"/>
    <w:rsid w:val="00D75D64"/>
    <w:rsid w:val="00D773F7"/>
    <w:rsid w:val="00D85851"/>
    <w:rsid w:val="00D85B78"/>
    <w:rsid w:val="00D85D7F"/>
    <w:rsid w:val="00D90B3D"/>
    <w:rsid w:val="00D92073"/>
    <w:rsid w:val="00DA02D6"/>
    <w:rsid w:val="00DA63E9"/>
    <w:rsid w:val="00DA6C1C"/>
    <w:rsid w:val="00DA7AD6"/>
    <w:rsid w:val="00DB0AE1"/>
    <w:rsid w:val="00DB5B1A"/>
    <w:rsid w:val="00DC1A22"/>
    <w:rsid w:val="00DC2A35"/>
    <w:rsid w:val="00DC2AC2"/>
    <w:rsid w:val="00DC399C"/>
    <w:rsid w:val="00DC4B27"/>
    <w:rsid w:val="00DC54E0"/>
    <w:rsid w:val="00DC5E53"/>
    <w:rsid w:val="00DC73B6"/>
    <w:rsid w:val="00DD7A1E"/>
    <w:rsid w:val="00DE3305"/>
    <w:rsid w:val="00DF25BA"/>
    <w:rsid w:val="00DF41D8"/>
    <w:rsid w:val="00DF4878"/>
    <w:rsid w:val="00E01D23"/>
    <w:rsid w:val="00E01F96"/>
    <w:rsid w:val="00E03EDC"/>
    <w:rsid w:val="00E0519A"/>
    <w:rsid w:val="00E073B0"/>
    <w:rsid w:val="00E102F6"/>
    <w:rsid w:val="00E16AA9"/>
    <w:rsid w:val="00E1795E"/>
    <w:rsid w:val="00E25796"/>
    <w:rsid w:val="00E30483"/>
    <w:rsid w:val="00E32783"/>
    <w:rsid w:val="00E35637"/>
    <w:rsid w:val="00E363C8"/>
    <w:rsid w:val="00E451C1"/>
    <w:rsid w:val="00E53FAC"/>
    <w:rsid w:val="00E56344"/>
    <w:rsid w:val="00E57306"/>
    <w:rsid w:val="00E61610"/>
    <w:rsid w:val="00E6177D"/>
    <w:rsid w:val="00E61F60"/>
    <w:rsid w:val="00E63D05"/>
    <w:rsid w:val="00E67CB6"/>
    <w:rsid w:val="00E736A0"/>
    <w:rsid w:val="00E86FAF"/>
    <w:rsid w:val="00E91F39"/>
    <w:rsid w:val="00E94502"/>
    <w:rsid w:val="00E94E2A"/>
    <w:rsid w:val="00E97556"/>
    <w:rsid w:val="00EA5E1D"/>
    <w:rsid w:val="00EB0F8A"/>
    <w:rsid w:val="00EB2B92"/>
    <w:rsid w:val="00EB3B45"/>
    <w:rsid w:val="00EB49A9"/>
    <w:rsid w:val="00EB5389"/>
    <w:rsid w:val="00EB6BBF"/>
    <w:rsid w:val="00EC1FDC"/>
    <w:rsid w:val="00EC457B"/>
    <w:rsid w:val="00ED309A"/>
    <w:rsid w:val="00ED5D3B"/>
    <w:rsid w:val="00EE3604"/>
    <w:rsid w:val="00EE3AEA"/>
    <w:rsid w:val="00EE3B66"/>
    <w:rsid w:val="00EE49E6"/>
    <w:rsid w:val="00EF5C98"/>
    <w:rsid w:val="00F1013E"/>
    <w:rsid w:val="00F13816"/>
    <w:rsid w:val="00F16C95"/>
    <w:rsid w:val="00F20FB1"/>
    <w:rsid w:val="00F22C72"/>
    <w:rsid w:val="00F230BC"/>
    <w:rsid w:val="00F261D0"/>
    <w:rsid w:val="00F33E4E"/>
    <w:rsid w:val="00F375BC"/>
    <w:rsid w:val="00F53740"/>
    <w:rsid w:val="00F55866"/>
    <w:rsid w:val="00F56688"/>
    <w:rsid w:val="00F608B7"/>
    <w:rsid w:val="00F61A6E"/>
    <w:rsid w:val="00F61F8A"/>
    <w:rsid w:val="00F71C03"/>
    <w:rsid w:val="00F75E2D"/>
    <w:rsid w:val="00F8221E"/>
    <w:rsid w:val="00F8306B"/>
    <w:rsid w:val="00F85956"/>
    <w:rsid w:val="00F85FBF"/>
    <w:rsid w:val="00F86D45"/>
    <w:rsid w:val="00F905E1"/>
    <w:rsid w:val="00F9218E"/>
    <w:rsid w:val="00F92CD6"/>
    <w:rsid w:val="00F94509"/>
    <w:rsid w:val="00FA3486"/>
    <w:rsid w:val="00FA37DE"/>
    <w:rsid w:val="00FA536B"/>
    <w:rsid w:val="00FA53FF"/>
    <w:rsid w:val="00FA6A1C"/>
    <w:rsid w:val="00FB1AF6"/>
    <w:rsid w:val="00FC04AC"/>
    <w:rsid w:val="00FC0BBE"/>
    <w:rsid w:val="00FC15FC"/>
    <w:rsid w:val="00FC1966"/>
    <w:rsid w:val="00FC2015"/>
    <w:rsid w:val="00FC6532"/>
    <w:rsid w:val="00FD701B"/>
    <w:rsid w:val="00FD72FA"/>
    <w:rsid w:val="00FE60EE"/>
    <w:rsid w:val="00FF07BB"/>
    <w:rsid w:val="00FF5C63"/>
    <w:rsid w:val="00FF7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778"/>
    <w:rPr>
      <w:rFonts w:ascii="Times New Roman" w:eastAsia="Times New Roman" w:hAnsi="Times New Roman"/>
      <w:sz w:val="24"/>
      <w:szCs w:val="24"/>
    </w:rPr>
  </w:style>
  <w:style w:type="paragraph" w:styleId="1">
    <w:name w:val="heading 1"/>
    <w:basedOn w:val="a"/>
    <w:next w:val="a"/>
    <w:link w:val="10"/>
    <w:uiPriority w:val="99"/>
    <w:qFormat/>
    <w:rsid w:val="0071160A"/>
    <w:pPr>
      <w:keepNext/>
      <w:outlineLvl w:val="0"/>
    </w:pPr>
    <w:rPr>
      <w:b/>
      <w:bCs/>
      <w:lang/>
    </w:rPr>
  </w:style>
  <w:style w:type="paragraph" w:styleId="2">
    <w:name w:val="heading 2"/>
    <w:basedOn w:val="a"/>
    <w:next w:val="a"/>
    <w:link w:val="20"/>
    <w:uiPriority w:val="99"/>
    <w:qFormat/>
    <w:rsid w:val="0071160A"/>
    <w:pPr>
      <w:keepNext/>
      <w:outlineLvl w:val="1"/>
    </w:pPr>
    <w:rPr>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160A"/>
    <w:rPr>
      <w:rFonts w:ascii="Times New Roman" w:hAnsi="Times New Roman" w:cs="Times New Roman"/>
      <w:b/>
      <w:bCs/>
      <w:sz w:val="24"/>
      <w:szCs w:val="24"/>
      <w:lang w:eastAsia="ru-RU"/>
    </w:rPr>
  </w:style>
  <w:style w:type="character" w:customStyle="1" w:styleId="20">
    <w:name w:val="Заголовок 2 Знак"/>
    <w:link w:val="2"/>
    <w:uiPriority w:val="99"/>
    <w:locked/>
    <w:rsid w:val="0071160A"/>
    <w:rPr>
      <w:rFonts w:ascii="Times New Roman" w:hAnsi="Times New Roman" w:cs="Times New Roman"/>
      <w:b/>
      <w:bCs/>
      <w:sz w:val="24"/>
      <w:szCs w:val="24"/>
      <w:lang w:eastAsia="ru-RU"/>
    </w:rPr>
  </w:style>
  <w:style w:type="table" w:styleId="a3">
    <w:name w:val="Table Grid"/>
    <w:basedOn w:val="a1"/>
    <w:uiPriority w:val="99"/>
    <w:rsid w:val="007116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8E2CDE"/>
    <w:pPr>
      <w:tabs>
        <w:tab w:val="center" w:pos="4677"/>
        <w:tab w:val="right" w:pos="9355"/>
      </w:tabs>
    </w:pPr>
    <w:rPr>
      <w:sz w:val="20"/>
      <w:szCs w:val="20"/>
      <w:lang/>
    </w:rPr>
  </w:style>
  <w:style w:type="character" w:customStyle="1" w:styleId="a5">
    <w:name w:val="Верхний колонтитул Знак"/>
    <w:link w:val="a4"/>
    <w:uiPriority w:val="99"/>
    <w:semiHidden/>
    <w:locked/>
    <w:rsid w:val="008E2CDE"/>
    <w:rPr>
      <w:rFonts w:cs="Times New Roman"/>
    </w:rPr>
  </w:style>
  <w:style w:type="paragraph" w:styleId="a6">
    <w:name w:val="footer"/>
    <w:basedOn w:val="a"/>
    <w:link w:val="a7"/>
    <w:uiPriority w:val="99"/>
    <w:semiHidden/>
    <w:rsid w:val="008E2CDE"/>
    <w:pPr>
      <w:tabs>
        <w:tab w:val="center" w:pos="4677"/>
        <w:tab w:val="right" w:pos="9355"/>
      </w:tabs>
    </w:pPr>
    <w:rPr>
      <w:sz w:val="20"/>
      <w:szCs w:val="20"/>
      <w:lang/>
    </w:rPr>
  </w:style>
  <w:style w:type="character" w:customStyle="1" w:styleId="a7">
    <w:name w:val="Нижний колонтитул Знак"/>
    <w:link w:val="a6"/>
    <w:uiPriority w:val="99"/>
    <w:semiHidden/>
    <w:locked/>
    <w:rsid w:val="008E2CDE"/>
    <w:rPr>
      <w:rFonts w:cs="Times New Roman"/>
    </w:rPr>
  </w:style>
  <w:style w:type="paragraph" w:styleId="a8">
    <w:name w:val="Balloon Text"/>
    <w:basedOn w:val="a"/>
    <w:link w:val="a9"/>
    <w:uiPriority w:val="99"/>
    <w:semiHidden/>
    <w:rsid w:val="00434A2A"/>
    <w:rPr>
      <w:rFonts w:ascii="Tahoma" w:hAnsi="Tahoma"/>
      <w:sz w:val="16"/>
      <w:szCs w:val="16"/>
      <w:lang/>
    </w:rPr>
  </w:style>
  <w:style w:type="character" w:customStyle="1" w:styleId="a9">
    <w:name w:val="Текст выноски Знак"/>
    <w:link w:val="a8"/>
    <w:uiPriority w:val="99"/>
    <w:semiHidden/>
    <w:locked/>
    <w:rsid w:val="00434A2A"/>
    <w:rPr>
      <w:rFonts w:ascii="Tahoma" w:hAnsi="Tahoma" w:cs="Tahoma"/>
      <w:sz w:val="16"/>
      <w:szCs w:val="16"/>
    </w:rPr>
  </w:style>
  <w:style w:type="paragraph" w:customStyle="1" w:styleId="Style3">
    <w:name w:val="Style3"/>
    <w:basedOn w:val="a"/>
    <w:uiPriority w:val="99"/>
    <w:rsid w:val="00743604"/>
    <w:pPr>
      <w:widowControl w:val="0"/>
      <w:autoSpaceDE w:val="0"/>
      <w:autoSpaceDN w:val="0"/>
      <w:adjustRightInd w:val="0"/>
    </w:pPr>
    <w:rPr>
      <w:rFonts w:ascii="Arial" w:hAnsi="Arial" w:cs="Arial"/>
    </w:rPr>
  </w:style>
  <w:style w:type="paragraph" w:customStyle="1" w:styleId="Style4">
    <w:name w:val="Style4"/>
    <w:basedOn w:val="a"/>
    <w:uiPriority w:val="99"/>
    <w:rsid w:val="00743604"/>
    <w:pPr>
      <w:widowControl w:val="0"/>
      <w:autoSpaceDE w:val="0"/>
      <w:autoSpaceDN w:val="0"/>
      <w:adjustRightInd w:val="0"/>
    </w:pPr>
    <w:rPr>
      <w:rFonts w:ascii="Arial" w:hAnsi="Arial" w:cs="Arial"/>
    </w:rPr>
  </w:style>
  <w:style w:type="paragraph" w:customStyle="1" w:styleId="Style15">
    <w:name w:val="Style15"/>
    <w:basedOn w:val="a"/>
    <w:uiPriority w:val="99"/>
    <w:rsid w:val="00743604"/>
    <w:pPr>
      <w:widowControl w:val="0"/>
      <w:autoSpaceDE w:val="0"/>
      <w:autoSpaceDN w:val="0"/>
      <w:adjustRightInd w:val="0"/>
      <w:spacing w:line="283" w:lineRule="exact"/>
      <w:ind w:firstLine="134"/>
    </w:pPr>
    <w:rPr>
      <w:rFonts w:ascii="Arial" w:hAnsi="Arial" w:cs="Arial"/>
    </w:rPr>
  </w:style>
  <w:style w:type="character" w:customStyle="1" w:styleId="FontStyle23">
    <w:name w:val="Font Style23"/>
    <w:uiPriority w:val="99"/>
    <w:rsid w:val="00743604"/>
    <w:rPr>
      <w:rFonts w:ascii="Arial" w:hAnsi="Arial" w:cs="Arial"/>
      <w:sz w:val="22"/>
      <w:szCs w:val="22"/>
    </w:rPr>
  </w:style>
  <w:style w:type="character" w:customStyle="1" w:styleId="FontStyle24">
    <w:name w:val="Font Style24"/>
    <w:uiPriority w:val="99"/>
    <w:rsid w:val="00743604"/>
    <w:rPr>
      <w:rFonts w:ascii="Arial" w:hAnsi="Arial" w:cs="Arial"/>
      <w:b/>
      <w:bCs/>
      <w:sz w:val="22"/>
      <w:szCs w:val="22"/>
    </w:rPr>
  </w:style>
  <w:style w:type="character" w:styleId="aa">
    <w:name w:val="Hyperlink"/>
    <w:uiPriority w:val="99"/>
    <w:semiHidden/>
    <w:rsid w:val="001E4BDE"/>
    <w:rPr>
      <w:rFonts w:cs="Times New Roman"/>
      <w:color w:val="0000FF"/>
      <w:u w:val="single"/>
    </w:rPr>
  </w:style>
  <w:style w:type="paragraph" w:styleId="ab">
    <w:name w:val="List Paragraph"/>
    <w:basedOn w:val="a"/>
    <w:uiPriority w:val="99"/>
    <w:qFormat/>
    <w:rsid w:val="000C4C38"/>
    <w:pPr>
      <w:ind w:left="720"/>
      <w:contextualSpacing/>
    </w:pPr>
  </w:style>
  <w:style w:type="paragraph" w:customStyle="1" w:styleId="ConsPlusDocList">
    <w:name w:val="ConsPlusDocList"/>
    <w:next w:val="a"/>
    <w:uiPriority w:val="99"/>
    <w:rsid w:val="000C4C38"/>
    <w:pPr>
      <w:widowControl w:val="0"/>
      <w:suppressAutoHyphens/>
      <w:autoSpaceDE w:val="0"/>
    </w:pPr>
    <w:rPr>
      <w:rFonts w:ascii="Arial" w:hAnsi="Arial" w:cs="Arial"/>
      <w:lang w:eastAsia="hi-IN" w:bidi="hi-IN"/>
    </w:rPr>
  </w:style>
  <w:style w:type="paragraph" w:customStyle="1" w:styleId="ConsPlusTitle">
    <w:name w:val="ConsPlusTitle"/>
    <w:uiPriority w:val="99"/>
    <w:rsid w:val="005F593D"/>
    <w:pPr>
      <w:widowControl w:val="0"/>
      <w:autoSpaceDE w:val="0"/>
      <w:autoSpaceDN w:val="0"/>
      <w:adjustRightInd w:val="0"/>
    </w:pPr>
    <w:rPr>
      <w:rFonts w:ascii="Arial" w:eastAsia="Times New Roman" w:hAnsi="Arial" w:cs="Arial"/>
      <w:b/>
      <w:bCs/>
    </w:rPr>
  </w:style>
  <w:style w:type="paragraph" w:customStyle="1" w:styleId="ConsPlusCell">
    <w:name w:val="ConsPlusCell"/>
    <w:rsid w:val="005F593D"/>
    <w:pPr>
      <w:widowControl w:val="0"/>
      <w:autoSpaceDE w:val="0"/>
      <w:autoSpaceDN w:val="0"/>
      <w:adjustRightInd w:val="0"/>
    </w:pPr>
    <w:rPr>
      <w:rFonts w:ascii="Arial" w:eastAsia="Times New Roman" w:hAnsi="Arial" w:cs="Arial"/>
    </w:rPr>
  </w:style>
  <w:style w:type="paragraph" w:customStyle="1" w:styleId="ConsPlusNormal">
    <w:name w:val="ConsPlusNormal"/>
    <w:uiPriority w:val="99"/>
    <w:rsid w:val="005F593D"/>
    <w:pPr>
      <w:autoSpaceDE w:val="0"/>
      <w:autoSpaceDN w:val="0"/>
      <w:adjustRightInd w:val="0"/>
    </w:pPr>
    <w:rPr>
      <w:rFonts w:ascii="Arial" w:eastAsia="Times New Roman" w:hAnsi="Arial" w:cs="Arial"/>
    </w:rPr>
  </w:style>
  <w:style w:type="paragraph" w:customStyle="1" w:styleId="Default">
    <w:name w:val="Default"/>
    <w:uiPriority w:val="99"/>
    <w:rsid w:val="00E94E2A"/>
    <w:pPr>
      <w:autoSpaceDE w:val="0"/>
      <w:autoSpaceDN w:val="0"/>
      <w:adjustRightInd w:val="0"/>
    </w:pPr>
    <w:rPr>
      <w:rFonts w:ascii="Times New Roman" w:hAnsi="Times New Roman"/>
      <w:color w:val="000000"/>
      <w:sz w:val="24"/>
      <w:szCs w:val="24"/>
      <w:lang w:eastAsia="en-US"/>
    </w:rPr>
  </w:style>
  <w:style w:type="paragraph" w:customStyle="1" w:styleId="1KGK9">
    <w:name w:val="1KG=K9"/>
    <w:uiPriority w:val="99"/>
    <w:rsid w:val="000615F2"/>
    <w:rPr>
      <w:rFonts w:ascii="MS Sans Serif" w:eastAsia="Times New Roman" w:hAnsi="MS Sans Serif"/>
      <w:sz w:val="24"/>
    </w:rPr>
  </w:style>
  <w:style w:type="paragraph" w:styleId="ac">
    <w:name w:val="No Spacing"/>
    <w:uiPriority w:val="99"/>
    <w:qFormat/>
    <w:rsid w:val="005442B4"/>
    <w:rPr>
      <w:sz w:val="22"/>
      <w:szCs w:val="22"/>
      <w:lang w:eastAsia="en-US"/>
    </w:rPr>
  </w:style>
  <w:style w:type="table" w:customStyle="1" w:styleId="11">
    <w:name w:val="Сетка таблицы1"/>
    <w:uiPriority w:val="99"/>
    <w:rsid w:val="0000404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Прижатый влево"/>
    <w:basedOn w:val="a"/>
    <w:next w:val="a"/>
    <w:uiPriority w:val="99"/>
    <w:rsid w:val="005E5E0A"/>
    <w:pPr>
      <w:autoSpaceDE w:val="0"/>
      <w:autoSpaceDN w:val="0"/>
      <w:adjustRightInd w:val="0"/>
    </w:pPr>
    <w:rPr>
      <w:rFonts w:ascii="Arial" w:hAnsi="Arial" w:cs="Arial"/>
    </w:rPr>
  </w:style>
  <w:style w:type="paragraph" w:customStyle="1" w:styleId="pc">
    <w:name w:val="pc"/>
    <w:basedOn w:val="a"/>
    <w:rsid w:val="00444DD4"/>
    <w:pPr>
      <w:spacing w:before="100" w:beforeAutospacing="1" w:after="100" w:afterAutospacing="1"/>
    </w:pPr>
  </w:style>
  <w:style w:type="paragraph" w:styleId="ae">
    <w:name w:val="Normal (Web)"/>
    <w:basedOn w:val="a"/>
    <w:uiPriority w:val="99"/>
    <w:unhideWhenUsed/>
    <w:rsid w:val="00427CD7"/>
    <w:pPr>
      <w:spacing w:before="100" w:beforeAutospacing="1" w:after="100" w:afterAutospacing="1"/>
    </w:pPr>
  </w:style>
  <w:style w:type="paragraph" w:customStyle="1" w:styleId="msonormalbullet1gif">
    <w:name w:val="msonormalbullet1.gif"/>
    <w:basedOn w:val="a"/>
    <w:rsid w:val="006B0647"/>
    <w:pPr>
      <w:spacing w:before="100" w:beforeAutospacing="1" w:after="100" w:afterAutospacing="1"/>
    </w:pPr>
  </w:style>
  <w:style w:type="paragraph" w:customStyle="1" w:styleId="msonormalbullet2gif">
    <w:name w:val="msonormalbullet2.gif"/>
    <w:basedOn w:val="a"/>
    <w:rsid w:val="006B064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5738767">
      <w:bodyDiv w:val="1"/>
      <w:marLeft w:val="0"/>
      <w:marRight w:val="0"/>
      <w:marTop w:val="0"/>
      <w:marBottom w:val="0"/>
      <w:divBdr>
        <w:top w:val="none" w:sz="0" w:space="0" w:color="auto"/>
        <w:left w:val="none" w:sz="0" w:space="0" w:color="auto"/>
        <w:bottom w:val="none" w:sz="0" w:space="0" w:color="auto"/>
        <w:right w:val="none" w:sz="0" w:space="0" w:color="auto"/>
      </w:divBdr>
    </w:div>
    <w:div w:id="334303979">
      <w:bodyDiv w:val="1"/>
      <w:marLeft w:val="0"/>
      <w:marRight w:val="0"/>
      <w:marTop w:val="0"/>
      <w:marBottom w:val="0"/>
      <w:divBdr>
        <w:top w:val="none" w:sz="0" w:space="0" w:color="auto"/>
        <w:left w:val="none" w:sz="0" w:space="0" w:color="auto"/>
        <w:bottom w:val="none" w:sz="0" w:space="0" w:color="auto"/>
        <w:right w:val="none" w:sz="0" w:space="0" w:color="auto"/>
      </w:divBdr>
    </w:div>
    <w:div w:id="803012817">
      <w:bodyDiv w:val="1"/>
      <w:marLeft w:val="0"/>
      <w:marRight w:val="0"/>
      <w:marTop w:val="0"/>
      <w:marBottom w:val="0"/>
      <w:divBdr>
        <w:top w:val="none" w:sz="0" w:space="0" w:color="auto"/>
        <w:left w:val="none" w:sz="0" w:space="0" w:color="auto"/>
        <w:bottom w:val="none" w:sz="0" w:space="0" w:color="auto"/>
        <w:right w:val="none" w:sz="0" w:space="0" w:color="auto"/>
      </w:divBdr>
    </w:div>
    <w:div w:id="1077826375">
      <w:bodyDiv w:val="1"/>
      <w:marLeft w:val="0"/>
      <w:marRight w:val="0"/>
      <w:marTop w:val="0"/>
      <w:marBottom w:val="0"/>
      <w:divBdr>
        <w:top w:val="none" w:sz="0" w:space="0" w:color="auto"/>
        <w:left w:val="none" w:sz="0" w:space="0" w:color="auto"/>
        <w:bottom w:val="none" w:sz="0" w:space="0" w:color="auto"/>
        <w:right w:val="none" w:sz="0" w:space="0" w:color="auto"/>
      </w:divBdr>
    </w:div>
    <w:div w:id="1374109536">
      <w:bodyDiv w:val="1"/>
      <w:marLeft w:val="0"/>
      <w:marRight w:val="0"/>
      <w:marTop w:val="0"/>
      <w:marBottom w:val="0"/>
      <w:divBdr>
        <w:top w:val="none" w:sz="0" w:space="0" w:color="auto"/>
        <w:left w:val="none" w:sz="0" w:space="0" w:color="auto"/>
        <w:bottom w:val="none" w:sz="0" w:space="0" w:color="auto"/>
        <w:right w:val="none" w:sz="0" w:space="0" w:color="auto"/>
      </w:divBdr>
    </w:div>
    <w:div w:id="1521971493">
      <w:bodyDiv w:val="1"/>
      <w:marLeft w:val="0"/>
      <w:marRight w:val="0"/>
      <w:marTop w:val="0"/>
      <w:marBottom w:val="0"/>
      <w:divBdr>
        <w:top w:val="none" w:sz="0" w:space="0" w:color="auto"/>
        <w:left w:val="none" w:sz="0" w:space="0" w:color="auto"/>
        <w:bottom w:val="none" w:sz="0" w:space="0" w:color="auto"/>
        <w:right w:val="none" w:sz="0" w:space="0" w:color="auto"/>
      </w:divBdr>
    </w:div>
    <w:div w:id="1555893910">
      <w:bodyDiv w:val="1"/>
      <w:marLeft w:val="0"/>
      <w:marRight w:val="0"/>
      <w:marTop w:val="0"/>
      <w:marBottom w:val="0"/>
      <w:divBdr>
        <w:top w:val="none" w:sz="0" w:space="0" w:color="auto"/>
        <w:left w:val="none" w:sz="0" w:space="0" w:color="auto"/>
        <w:bottom w:val="none" w:sz="0" w:space="0" w:color="auto"/>
        <w:right w:val="none" w:sz="0" w:space="0" w:color="auto"/>
      </w:divBdr>
    </w:div>
    <w:div w:id="1626741574">
      <w:bodyDiv w:val="1"/>
      <w:marLeft w:val="0"/>
      <w:marRight w:val="0"/>
      <w:marTop w:val="0"/>
      <w:marBottom w:val="0"/>
      <w:divBdr>
        <w:top w:val="none" w:sz="0" w:space="0" w:color="auto"/>
        <w:left w:val="none" w:sz="0" w:space="0" w:color="auto"/>
        <w:bottom w:val="none" w:sz="0" w:space="0" w:color="auto"/>
        <w:right w:val="none" w:sz="0" w:space="0" w:color="auto"/>
      </w:divBdr>
      <w:divsChild>
        <w:div w:id="546793862">
          <w:marLeft w:val="0"/>
          <w:marRight w:val="0"/>
          <w:marTop w:val="0"/>
          <w:marBottom w:val="0"/>
          <w:divBdr>
            <w:top w:val="none" w:sz="0" w:space="0" w:color="auto"/>
            <w:left w:val="none" w:sz="0" w:space="0" w:color="auto"/>
            <w:bottom w:val="none" w:sz="0" w:space="0" w:color="auto"/>
            <w:right w:val="none" w:sz="0" w:space="0" w:color="auto"/>
          </w:divBdr>
        </w:div>
        <w:div w:id="1959800786">
          <w:marLeft w:val="0"/>
          <w:marRight w:val="0"/>
          <w:marTop w:val="0"/>
          <w:marBottom w:val="0"/>
          <w:divBdr>
            <w:top w:val="none" w:sz="0" w:space="0" w:color="auto"/>
            <w:left w:val="none" w:sz="0" w:space="0" w:color="auto"/>
            <w:bottom w:val="none" w:sz="0" w:space="0" w:color="auto"/>
            <w:right w:val="none" w:sz="0" w:space="0" w:color="auto"/>
          </w:divBdr>
          <w:divsChild>
            <w:div w:id="287588349">
              <w:marLeft w:val="0"/>
              <w:marRight w:val="0"/>
              <w:marTop w:val="0"/>
              <w:marBottom w:val="0"/>
              <w:divBdr>
                <w:top w:val="none" w:sz="0" w:space="0" w:color="auto"/>
                <w:left w:val="none" w:sz="0" w:space="0" w:color="auto"/>
                <w:bottom w:val="none" w:sz="0" w:space="0" w:color="auto"/>
                <w:right w:val="none" w:sz="0" w:space="0" w:color="auto"/>
              </w:divBdr>
              <w:divsChild>
                <w:div w:id="30349394">
                  <w:marLeft w:val="0"/>
                  <w:marRight w:val="0"/>
                  <w:marTop w:val="0"/>
                  <w:marBottom w:val="0"/>
                  <w:divBdr>
                    <w:top w:val="none" w:sz="0" w:space="0" w:color="auto"/>
                    <w:left w:val="none" w:sz="0" w:space="0" w:color="auto"/>
                    <w:bottom w:val="none" w:sz="0" w:space="0" w:color="auto"/>
                    <w:right w:val="none" w:sz="0" w:space="0" w:color="auto"/>
                  </w:divBdr>
                  <w:divsChild>
                    <w:div w:id="16245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874036">
      <w:bodyDiv w:val="1"/>
      <w:marLeft w:val="0"/>
      <w:marRight w:val="0"/>
      <w:marTop w:val="0"/>
      <w:marBottom w:val="0"/>
      <w:divBdr>
        <w:top w:val="none" w:sz="0" w:space="0" w:color="auto"/>
        <w:left w:val="none" w:sz="0" w:space="0" w:color="auto"/>
        <w:bottom w:val="none" w:sz="0" w:space="0" w:color="auto"/>
        <w:right w:val="none" w:sz="0" w:space="0" w:color="auto"/>
      </w:divBdr>
    </w:div>
    <w:div w:id="1800801643">
      <w:marLeft w:val="0"/>
      <w:marRight w:val="0"/>
      <w:marTop w:val="0"/>
      <w:marBottom w:val="0"/>
      <w:divBdr>
        <w:top w:val="none" w:sz="0" w:space="0" w:color="auto"/>
        <w:left w:val="none" w:sz="0" w:space="0" w:color="auto"/>
        <w:bottom w:val="none" w:sz="0" w:space="0" w:color="auto"/>
        <w:right w:val="none" w:sz="0" w:space="0" w:color="auto"/>
      </w:divBdr>
    </w:div>
    <w:div w:id="1800801644">
      <w:marLeft w:val="0"/>
      <w:marRight w:val="0"/>
      <w:marTop w:val="0"/>
      <w:marBottom w:val="0"/>
      <w:divBdr>
        <w:top w:val="none" w:sz="0" w:space="0" w:color="auto"/>
        <w:left w:val="none" w:sz="0" w:space="0" w:color="auto"/>
        <w:bottom w:val="none" w:sz="0" w:space="0" w:color="auto"/>
        <w:right w:val="none" w:sz="0" w:space="0" w:color="auto"/>
      </w:divBdr>
    </w:div>
    <w:div w:id="1800801645">
      <w:marLeft w:val="0"/>
      <w:marRight w:val="0"/>
      <w:marTop w:val="0"/>
      <w:marBottom w:val="0"/>
      <w:divBdr>
        <w:top w:val="none" w:sz="0" w:space="0" w:color="auto"/>
        <w:left w:val="none" w:sz="0" w:space="0" w:color="auto"/>
        <w:bottom w:val="none" w:sz="0" w:space="0" w:color="auto"/>
        <w:right w:val="none" w:sz="0" w:space="0" w:color="auto"/>
      </w:divBdr>
    </w:div>
    <w:div w:id="1800801646">
      <w:marLeft w:val="0"/>
      <w:marRight w:val="0"/>
      <w:marTop w:val="0"/>
      <w:marBottom w:val="0"/>
      <w:divBdr>
        <w:top w:val="none" w:sz="0" w:space="0" w:color="auto"/>
        <w:left w:val="none" w:sz="0" w:space="0" w:color="auto"/>
        <w:bottom w:val="none" w:sz="0" w:space="0" w:color="auto"/>
        <w:right w:val="none" w:sz="0" w:space="0" w:color="auto"/>
      </w:divBdr>
    </w:div>
    <w:div w:id="1800801647">
      <w:marLeft w:val="0"/>
      <w:marRight w:val="0"/>
      <w:marTop w:val="0"/>
      <w:marBottom w:val="0"/>
      <w:divBdr>
        <w:top w:val="none" w:sz="0" w:space="0" w:color="auto"/>
        <w:left w:val="none" w:sz="0" w:space="0" w:color="auto"/>
        <w:bottom w:val="none" w:sz="0" w:space="0" w:color="auto"/>
        <w:right w:val="none" w:sz="0" w:space="0" w:color="auto"/>
      </w:divBdr>
    </w:div>
    <w:div w:id="1800801648">
      <w:marLeft w:val="0"/>
      <w:marRight w:val="0"/>
      <w:marTop w:val="0"/>
      <w:marBottom w:val="0"/>
      <w:divBdr>
        <w:top w:val="none" w:sz="0" w:space="0" w:color="auto"/>
        <w:left w:val="none" w:sz="0" w:space="0" w:color="auto"/>
        <w:bottom w:val="none" w:sz="0" w:space="0" w:color="auto"/>
        <w:right w:val="none" w:sz="0" w:space="0" w:color="auto"/>
      </w:divBdr>
    </w:div>
    <w:div w:id="18008016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detskie_ploshadki/" TargetMode="External"/><Relationship Id="rId13" Type="http://schemas.openxmlformats.org/officeDocument/2006/relationships/hyperlink" Target="http://www.pandia.ru/text/category/osveshenie_naruzhnoe/" TargetMode="External"/><Relationship Id="rId18" Type="http://schemas.openxmlformats.org/officeDocument/2006/relationships/hyperlink" Target="http://pandia.ru/text/category/normi_pra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administrativnaya_otvetstvennostmz/" TargetMode="External"/><Relationship Id="rId17" Type="http://schemas.openxmlformats.org/officeDocument/2006/relationships/hyperlink" Target="http://pandia.ru/text/category/pravovie_akti/" TargetMode="External"/><Relationship Id="rId2" Type="http://schemas.openxmlformats.org/officeDocument/2006/relationships/numbering" Target="numbering.xml"/><Relationship Id="rId16" Type="http://schemas.openxmlformats.org/officeDocument/2006/relationships/hyperlink" Target="http://pandia.ru/text/category/zakoni__altajskij_kr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pravoohranitelmznie_organi/" TargetMode="External"/><Relationship Id="rId5" Type="http://schemas.openxmlformats.org/officeDocument/2006/relationships/webSettings" Target="webSettings.xml"/><Relationship Id="rId15" Type="http://schemas.openxmlformats.org/officeDocument/2006/relationships/hyperlink" Target="http://www.pandia.ru/text/category/obshestvennie_raboti/" TargetMode="External"/><Relationship Id="rId10" Type="http://schemas.openxmlformats.org/officeDocument/2006/relationships/hyperlink" Target="http://pandia.ru/text/category/munitcipalmznaya_sobstvennostm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ndia.ru/text/category/mnogokvartirnie_doma/" TargetMode="External"/><Relationship Id="rId14" Type="http://schemas.openxmlformats.org/officeDocument/2006/relationships/hyperlink" Target="http://www.pandia.ru/text/category/unitarnie_predpriyatiy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A7FE0-968C-432F-8A66-9CB4EDC29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2263</Words>
  <Characters>12903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15136</CharactersWithSpaces>
  <SharedDoc>false</SharedDoc>
  <HLinks>
    <vt:vector size="66" baseType="variant">
      <vt:variant>
        <vt:i4>3342421</vt:i4>
      </vt:variant>
      <vt:variant>
        <vt:i4>30</vt:i4>
      </vt:variant>
      <vt:variant>
        <vt:i4>0</vt:i4>
      </vt:variant>
      <vt:variant>
        <vt:i4>5</vt:i4>
      </vt:variant>
      <vt:variant>
        <vt:lpwstr>http://pandia.ru/text/category/normi_prava/</vt:lpwstr>
      </vt:variant>
      <vt:variant>
        <vt:lpwstr/>
      </vt:variant>
      <vt:variant>
        <vt:i4>8126478</vt:i4>
      </vt:variant>
      <vt:variant>
        <vt:i4>27</vt:i4>
      </vt:variant>
      <vt:variant>
        <vt:i4>0</vt:i4>
      </vt:variant>
      <vt:variant>
        <vt:i4>5</vt:i4>
      </vt:variant>
      <vt:variant>
        <vt:lpwstr>http://pandia.ru/text/category/pravovie_akti/</vt:lpwstr>
      </vt:variant>
      <vt:variant>
        <vt:lpwstr/>
      </vt:variant>
      <vt:variant>
        <vt:i4>5046372</vt:i4>
      </vt:variant>
      <vt:variant>
        <vt:i4>24</vt:i4>
      </vt:variant>
      <vt:variant>
        <vt:i4>0</vt:i4>
      </vt:variant>
      <vt:variant>
        <vt:i4>5</vt:i4>
      </vt:variant>
      <vt:variant>
        <vt:lpwstr>http://pandia.ru/text/category/zakoni__altajskij_kraj/</vt:lpwstr>
      </vt:variant>
      <vt:variant>
        <vt:lpwstr/>
      </vt:variant>
      <vt:variant>
        <vt:i4>1966181</vt:i4>
      </vt:variant>
      <vt:variant>
        <vt:i4>21</vt:i4>
      </vt:variant>
      <vt:variant>
        <vt:i4>0</vt:i4>
      </vt:variant>
      <vt:variant>
        <vt:i4>5</vt:i4>
      </vt:variant>
      <vt:variant>
        <vt:lpwstr>http://www.pandia.ru/text/category/obshestvennie_raboti/</vt:lpwstr>
      </vt:variant>
      <vt:variant>
        <vt:lpwstr/>
      </vt:variant>
      <vt:variant>
        <vt:i4>2424859</vt:i4>
      </vt:variant>
      <vt:variant>
        <vt:i4>18</vt:i4>
      </vt:variant>
      <vt:variant>
        <vt:i4>0</vt:i4>
      </vt:variant>
      <vt:variant>
        <vt:i4>5</vt:i4>
      </vt:variant>
      <vt:variant>
        <vt:lpwstr>http://www.pandia.ru/text/category/unitarnie_predpriyatiya/</vt:lpwstr>
      </vt:variant>
      <vt:variant>
        <vt:lpwstr/>
      </vt:variant>
      <vt:variant>
        <vt:i4>3342413</vt:i4>
      </vt:variant>
      <vt:variant>
        <vt:i4>15</vt:i4>
      </vt:variant>
      <vt:variant>
        <vt:i4>0</vt:i4>
      </vt:variant>
      <vt:variant>
        <vt:i4>5</vt:i4>
      </vt:variant>
      <vt:variant>
        <vt:lpwstr>http://www.pandia.ru/text/category/osveshenie_naruzhnoe/</vt:lpwstr>
      </vt:variant>
      <vt:variant>
        <vt:lpwstr/>
      </vt:variant>
      <vt:variant>
        <vt:i4>7602247</vt:i4>
      </vt:variant>
      <vt:variant>
        <vt:i4>12</vt:i4>
      </vt:variant>
      <vt:variant>
        <vt:i4>0</vt:i4>
      </vt:variant>
      <vt:variant>
        <vt:i4>5</vt:i4>
      </vt:variant>
      <vt:variant>
        <vt:lpwstr>http://pandia.ru/text/category/administrativnaya_otvetstvennostmz/</vt:lpwstr>
      </vt:variant>
      <vt:variant>
        <vt:lpwstr/>
      </vt:variant>
      <vt:variant>
        <vt:i4>6422540</vt:i4>
      </vt:variant>
      <vt:variant>
        <vt:i4>9</vt:i4>
      </vt:variant>
      <vt:variant>
        <vt:i4>0</vt:i4>
      </vt:variant>
      <vt:variant>
        <vt:i4>5</vt:i4>
      </vt:variant>
      <vt:variant>
        <vt:lpwstr>http://www.pandia.ru/text/category/pravoohranitelmznie_organi/</vt:lpwstr>
      </vt:variant>
      <vt:variant>
        <vt:lpwstr/>
      </vt:variant>
      <vt:variant>
        <vt:i4>589925</vt:i4>
      </vt:variant>
      <vt:variant>
        <vt:i4>6</vt:i4>
      </vt:variant>
      <vt:variant>
        <vt:i4>0</vt:i4>
      </vt:variant>
      <vt:variant>
        <vt:i4>5</vt:i4>
      </vt:variant>
      <vt:variant>
        <vt:lpwstr>http://pandia.ru/text/category/munitcipalmznaya_sobstvennostmz/</vt:lpwstr>
      </vt:variant>
      <vt:variant>
        <vt:lpwstr/>
      </vt:variant>
      <vt:variant>
        <vt:i4>1769576</vt:i4>
      </vt:variant>
      <vt:variant>
        <vt:i4>3</vt:i4>
      </vt:variant>
      <vt:variant>
        <vt:i4>0</vt:i4>
      </vt:variant>
      <vt:variant>
        <vt:i4>5</vt:i4>
      </vt:variant>
      <vt:variant>
        <vt:lpwstr>http://www.pandia.ru/text/category/mnogokvartirnie_doma/</vt:lpwstr>
      </vt:variant>
      <vt:variant>
        <vt:lpwstr/>
      </vt:variant>
      <vt:variant>
        <vt:i4>5374009</vt:i4>
      </vt:variant>
      <vt:variant>
        <vt:i4>0</vt:i4>
      </vt:variant>
      <vt:variant>
        <vt:i4>0</vt:i4>
      </vt:variant>
      <vt:variant>
        <vt:i4>5</vt:i4>
      </vt:variant>
      <vt:variant>
        <vt:lpwstr>http://pandia.ru/text/category/detskie_ploshadki/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Лоор</cp:lastModifiedBy>
  <cp:revision>2</cp:revision>
  <cp:lastPrinted>2022-11-30T04:44:00Z</cp:lastPrinted>
  <dcterms:created xsi:type="dcterms:W3CDTF">2022-12-06T03:10:00Z</dcterms:created>
  <dcterms:modified xsi:type="dcterms:W3CDTF">2022-12-06T03:10:00Z</dcterms:modified>
</cp:coreProperties>
</file>