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15" w:rsidRDefault="00487821" w:rsidP="00584715">
      <w:pPr>
        <w:pStyle w:val="10"/>
        <w:keepNext/>
        <w:keepLines/>
        <w:shd w:val="clear" w:color="auto" w:fill="auto"/>
        <w:spacing w:after="0" w:line="240" w:lineRule="auto"/>
        <w:rPr>
          <w:rStyle w:val="114pt"/>
          <w:b/>
          <w:bCs/>
        </w:rPr>
      </w:pPr>
      <w:bookmarkStart w:id="0" w:name="bookmark0"/>
      <w:bookmarkStart w:id="1" w:name="_GoBack"/>
      <w:bookmarkEnd w:id="1"/>
      <w:r>
        <w:rPr>
          <w:rStyle w:val="114pt"/>
          <w:b/>
          <w:bCs/>
        </w:rPr>
        <w:t xml:space="preserve">АДМИНИСТРАЦИЯ МИХАЙЛОВСКОГО РАЙОНА </w:t>
      </w:r>
    </w:p>
    <w:p w:rsidR="00487821" w:rsidRDefault="00487821" w:rsidP="00584715">
      <w:pPr>
        <w:pStyle w:val="10"/>
        <w:keepNext/>
        <w:keepLines/>
        <w:shd w:val="clear" w:color="auto" w:fill="auto"/>
        <w:spacing w:after="0" w:line="240" w:lineRule="auto"/>
        <w:rPr>
          <w:rStyle w:val="114pt"/>
          <w:b/>
          <w:bCs/>
        </w:rPr>
      </w:pPr>
      <w:r>
        <w:rPr>
          <w:rStyle w:val="114pt"/>
          <w:b/>
          <w:bCs/>
        </w:rPr>
        <w:t>АЛТАЙСКОГО КРАЯ</w:t>
      </w:r>
      <w:bookmarkEnd w:id="0"/>
    </w:p>
    <w:p w:rsidR="00584715" w:rsidRDefault="00584715" w:rsidP="00584715">
      <w:pPr>
        <w:pStyle w:val="10"/>
        <w:keepNext/>
        <w:keepLines/>
        <w:shd w:val="clear" w:color="auto" w:fill="auto"/>
        <w:spacing w:after="0" w:line="240" w:lineRule="auto"/>
      </w:pPr>
    </w:p>
    <w:p w:rsidR="00487821" w:rsidRDefault="00487821" w:rsidP="00584715">
      <w:pPr>
        <w:pStyle w:val="60"/>
        <w:shd w:val="clear" w:color="auto" w:fill="auto"/>
        <w:spacing w:before="0" w:after="0" w:line="240" w:lineRule="auto"/>
      </w:pPr>
      <w:r>
        <w:t>ПОСТАНОВЛЕНИЕ</w:t>
      </w:r>
    </w:p>
    <w:p w:rsidR="00487821" w:rsidRPr="00584715" w:rsidRDefault="00584715">
      <w:pPr>
        <w:pStyle w:val="21"/>
        <w:keepNext/>
        <w:keepLines/>
        <w:shd w:val="clear" w:color="auto" w:fill="auto"/>
        <w:tabs>
          <w:tab w:val="left" w:pos="7509"/>
        </w:tabs>
        <w:spacing w:before="0" w:after="0" w:line="290" w:lineRule="exact"/>
        <w:ind w:left="40"/>
        <w:rPr>
          <w:sz w:val="28"/>
          <w:szCs w:val="28"/>
        </w:rPr>
      </w:pPr>
      <w:bookmarkStart w:id="2" w:name="bookmark1"/>
      <w:r w:rsidRPr="00584715">
        <w:rPr>
          <w:rStyle w:val="20"/>
          <w:iCs/>
          <w:sz w:val="28"/>
          <w:szCs w:val="28"/>
          <w:u w:val="none"/>
        </w:rPr>
        <w:t>21.10.2019</w:t>
      </w:r>
      <w:r w:rsidR="00487821" w:rsidRPr="00584715">
        <w:rPr>
          <w:rStyle w:val="2FranklinGothicMedium"/>
          <w:rFonts w:ascii="Times New Roman" w:hAnsi="Times New Roman" w:cs="Times New Roman"/>
          <w:iCs w:val="0"/>
          <w:noProof w:val="0"/>
          <w:sz w:val="28"/>
          <w:szCs w:val="28"/>
        </w:rPr>
        <w:tab/>
      </w:r>
      <w:r>
        <w:rPr>
          <w:rStyle w:val="2FranklinGothicMedium"/>
          <w:rFonts w:ascii="Times New Roman" w:hAnsi="Times New Roman" w:cs="Times New Roman"/>
          <w:iCs w:val="0"/>
          <w:noProof w:val="0"/>
          <w:sz w:val="28"/>
          <w:szCs w:val="28"/>
        </w:rPr>
        <w:t xml:space="preserve">           </w:t>
      </w:r>
      <w:r w:rsidR="00487821" w:rsidRPr="00584715">
        <w:rPr>
          <w:rStyle w:val="2FranklinGothicMedium"/>
          <w:rFonts w:ascii="Times New Roman" w:hAnsi="Times New Roman" w:cs="Times New Roman"/>
          <w:i w:val="0"/>
          <w:iCs w:val="0"/>
          <w:noProof w:val="0"/>
          <w:sz w:val="28"/>
          <w:szCs w:val="28"/>
        </w:rPr>
        <w:t>№</w:t>
      </w:r>
      <w:r w:rsidR="00487821" w:rsidRPr="00584715">
        <w:rPr>
          <w:sz w:val="28"/>
          <w:szCs w:val="28"/>
        </w:rPr>
        <w:t xml:space="preserve"> </w:t>
      </w:r>
      <w:bookmarkEnd w:id="2"/>
      <w:r w:rsidRPr="00584715">
        <w:rPr>
          <w:rStyle w:val="20"/>
          <w:iCs/>
          <w:sz w:val="28"/>
          <w:szCs w:val="28"/>
          <w:u w:val="none"/>
        </w:rPr>
        <w:t>476</w:t>
      </w:r>
    </w:p>
    <w:p w:rsidR="00487821" w:rsidRPr="00584715" w:rsidRDefault="00487821">
      <w:pPr>
        <w:pStyle w:val="60"/>
        <w:shd w:val="clear" w:color="auto" w:fill="auto"/>
        <w:spacing w:before="0" w:after="547" w:line="270" w:lineRule="exact"/>
        <w:rPr>
          <w:sz w:val="24"/>
          <w:szCs w:val="24"/>
        </w:rPr>
      </w:pPr>
      <w:r w:rsidRPr="00584715">
        <w:rPr>
          <w:sz w:val="24"/>
          <w:szCs w:val="24"/>
        </w:rPr>
        <w:t>с. Михайловское</w:t>
      </w:r>
    </w:p>
    <w:p w:rsidR="00584715" w:rsidRPr="00487821" w:rsidRDefault="00487821" w:rsidP="00584715">
      <w:pPr>
        <w:pStyle w:val="60"/>
        <w:shd w:val="clear" w:color="auto" w:fill="auto"/>
        <w:spacing w:before="0" w:after="0" w:line="240" w:lineRule="auto"/>
        <w:ind w:left="40" w:right="23"/>
        <w:jc w:val="left"/>
        <w:rPr>
          <w:sz w:val="28"/>
          <w:szCs w:val="28"/>
        </w:rPr>
      </w:pPr>
      <w:r w:rsidRPr="00487821">
        <w:rPr>
          <w:sz w:val="28"/>
          <w:szCs w:val="28"/>
        </w:rPr>
        <w:t xml:space="preserve">О внесении изменений в муниципальную программу </w:t>
      </w:r>
    </w:p>
    <w:p w:rsidR="00584715" w:rsidRPr="00487821" w:rsidRDefault="00487821" w:rsidP="00584715">
      <w:pPr>
        <w:pStyle w:val="60"/>
        <w:shd w:val="clear" w:color="auto" w:fill="auto"/>
        <w:spacing w:before="0" w:after="0" w:line="240" w:lineRule="auto"/>
        <w:ind w:left="40" w:right="23"/>
        <w:jc w:val="left"/>
        <w:rPr>
          <w:sz w:val="28"/>
          <w:szCs w:val="28"/>
        </w:rPr>
      </w:pPr>
      <w:r w:rsidRPr="00487821">
        <w:rPr>
          <w:sz w:val="28"/>
          <w:szCs w:val="28"/>
        </w:rPr>
        <w:t xml:space="preserve">«Развитие системы образования в Михайловском районе </w:t>
      </w:r>
    </w:p>
    <w:p w:rsidR="00487821" w:rsidRPr="00487821" w:rsidRDefault="00487821" w:rsidP="00584715">
      <w:pPr>
        <w:pStyle w:val="60"/>
        <w:shd w:val="clear" w:color="auto" w:fill="auto"/>
        <w:spacing w:before="0" w:after="0" w:line="240" w:lineRule="auto"/>
        <w:ind w:left="40" w:right="23"/>
        <w:jc w:val="left"/>
        <w:rPr>
          <w:sz w:val="28"/>
          <w:szCs w:val="28"/>
        </w:rPr>
      </w:pPr>
      <w:r w:rsidRPr="00487821">
        <w:rPr>
          <w:sz w:val="28"/>
          <w:szCs w:val="28"/>
        </w:rPr>
        <w:t>на 2015-2020 годы», утвержденную постановлением Администрации Михайловского района Алтайского края от 16.12.2014 года № 764</w:t>
      </w:r>
    </w:p>
    <w:p w:rsidR="00584715" w:rsidRDefault="00584715" w:rsidP="00584715">
      <w:pPr>
        <w:pStyle w:val="60"/>
        <w:shd w:val="clear" w:color="auto" w:fill="auto"/>
        <w:spacing w:before="0" w:after="0" w:line="240" w:lineRule="auto"/>
        <w:ind w:left="40" w:right="23"/>
        <w:jc w:val="left"/>
      </w:pPr>
    </w:p>
    <w:p w:rsidR="00487821" w:rsidRPr="00584715" w:rsidRDefault="00487821" w:rsidP="00584715">
      <w:pPr>
        <w:pStyle w:val="60"/>
        <w:shd w:val="clear" w:color="auto" w:fill="auto"/>
        <w:spacing w:before="0" w:after="0" w:line="240" w:lineRule="auto"/>
        <w:ind w:left="40" w:right="20" w:firstLine="80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В целях реализации на территории Михайловского района мероприятий по формированию современных управленческих и организационно- экономических механизмов в системе дополнительного образования детей в рамках федерального проекта «Успех каждого ребенка» национального про</w:t>
      </w:r>
      <w:r w:rsidRPr="00584715">
        <w:rPr>
          <w:sz w:val="28"/>
          <w:szCs w:val="28"/>
        </w:rPr>
        <w:softHyphen/>
        <w:t>екта «Образование» государственной программы Российской Федерации «Развитие образования», утвержденной постановлением Правительства Рос</w:t>
      </w:r>
      <w:r w:rsidRPr="00584715">
        <w:rPr>
          <w:sz w:val="28"/>
          <w:szCs w:val="28"/>
        </w:rPr>
        <w:softHyphen/>
        <w:t>сийской Федерации от 26.12.2017 № 1642, концепции внедрения целевой мо</w:t>
      </w:r>
      <w:r w:rsidRPr="00584715">
        <w:rPr>
          <w:sz w:val="28"/>
          <w:szCs w:val="28"/>
        </w:rPr>
        <w:softHyphen/>
        <w:t>дели развития региональной системы дополнительного образования детей в Алтайском крае, утвержденной распоряжением Правительства Алтайского края от 30.10.2018 №305, ПОСТАНОВЛЯЮ:</w:t>
      </w:r>
    </w:p>
    <w:p w:rsidR="00487821" w:rsidRPr="00584715" w:rsidRDefault="00487821" w:rsidP="00584715">
      <w:pPr>
        <w:pStyle w:val="60"/>
        <w:shd w:val="clear" w:color="auto" w:fill="auto"/>
        <w:tabs>
          <w:tab w:val="left" w:pos="567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 xml:space="preserve">1. </w:t>
      </w:r>
      <w:r w:rsidR="00584715" w:rsidRPr="00584715">
        <w:rPr>
          <w:sz w:val="28"/>
          <w:szCs w:val="28"/>
        </w:rPr>
        <w:t xml:space="preserve"> </w:t>
      </w:r>
      <w:r w:rsidRPr="00584715">
        <w:rPr>
          <w:sz w:val="28"/>
          <w:szCs w:val="28"/>
        </w:rPr>
        <w:t>Внести изменения в муниципальную программу «Развитие системы об</w:t>
      </w:r>
      <w:r w:rsidRPr="00584715">
        <w:rPr>
          <w:sz w:val="28"/>
          <w:szCs w:val="28"/>
        </w:rPr>
        <w:softHyphen/>
        <w:t>разования в Михайловском районе на 2015-2020 годы»:</w:t>
      </w:r>
    </w:p>
    <w:p w:rsidR="00487821" w:rsidRPr="00584715" w:rsidRDefault="00487821" w:rsidP="00584715">
      <w:pPr>
        <w:pStyle w:val="6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В разделе «Паспорт программы» дополнить подраздел «Ожидаемые конечные результаты реализации муниципальной программы» следующими показателями:</w:t>
      </w:r>
    </w:p>
    <w:p w:rsidR="00487821" w:rsidRPr="00584715" w:rsidRDefault="00487821" w:rsidP="00584715">
      <w:pPr>
        <w:pStyle w:val="60"/>
        <w:shd w:val="clear" w:color="auto" w:fill="auto"/>
        <w:spacing w:before="0" w:after="0" w:line="240" w:lineRule="auto"/>
        <w:ind w:left="40" w:right="20" w:firstLine="80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«Доля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</w:t>
      </w:r>
      <w:r w:rsidR="00584715" w:rsidRPr="00584715">
        <w:rPr>
          <w:sz w:val="28"/>
          <w:szCs w:val="28"/>
        </w:rPr>
        <w:t>вание за счет бюджетных средств -</w:t>
      </w:r>
      <w:r w:rsidRPr="00584715">
        <w:rPr>
          <w:sz w:val="28"/>
          <w:szCs w:val="28"/>
        </w:rPr>
        <w:t>100%.</w:t>
      </w:r>
    </w:p>
    <w:p w:rsidR="00487821" w:rsidRPr="00584715" w:rsidRDefault="00487821" w:rsidP="00584715">
      <w:pPr>
        <w:pStyle w:val="60"/>
        <w:shd w:val="clear" w:color="auto" w:fill="auto"/>
        <w:spacing w:before="0" w:after="0" w:line="240" w:lineRule="auto"/>
        <w:ind w:left="40" w:right="20" w:firstLine="80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Доля детей в возрасте от 5 до 18 лет, использующих сертификаты до</w:t>
      </w:r>
      <w:r w:rsidRPr="00584715">
        <w:rPr>
          <w:sz w:val="28"/>
          <w:szCs w:val="28"/>
        </w:rPr>
        <w:softHyphen/>
        <w:t>полнительного образования в статусе сертификатов персонифицированного финансирования, - не менее 5 %.».</w:t>
      </w:r>
    </w:p>
    <w:p w:rsidR="00487821" w:rsidRPr="00584715" w:rsidRDefault="00487821" w:rsidP="00584715">
      <w:pPr>
        <w:pStyle w:val="6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Раздел «Характеристика сферы действия Программы» дополнить сле</w:t>
      </w:r>
      <w:r w:rsidRPr="00584715">
        <w:rPr>
          <w:sz w:val="28"/>
          <w:szCs w:val="28"/>
        </w:rPr>
        <w:softHyphen/>
        <w:t>дующим содержанием: «В соответствии с общими приоритетными направле</w:t>
      </w:r>
      <w:r w:rsidRPr="00584715">
        <w:rPr>
          <w:sz w:val="28"/>
          <w:szCs w:val="28"/>
        </w:rPr>
        <w:softHyphen/>
        <w:t>ниями совершенствования системы дополнительного образования в Россий</w:t>
      </w:r>
      <w:r w:rsidRPr="00584715">
        <w:rPr>
          <w:sz w:val="28"/>
          <w:szCs w:val="28"/>
        </w:rPr>
        <w:softHyphen/>
        <w:t>ской Федерации, закрепленными, в частности, Концепцией развития допол</w:t>
      </w:r>
      <w:r w:rsidRPr="00584715">
        <w:rPr>
          <w:sz w:val="28"/>
          <w:szCs w:val="28"/>
        </w:rPr>
        <w:softHyphen/>
        <w:t>нительного образования детей в Российской Федерации, утвержденной рас</w:t>
      </w:r>
      <w:r w:rsidRPr="00584715">
        <w:rPr>
          <w:sz w:val="28"/>
          <w:szCs w:val="28"/>
        </w:rPr>
        <w:softHyphen/>
        <w:t>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</w:t>
      </w:r>
      <w:r w:rsidRPr="00584715">
        <w:rPr>
          <w:sz w:val="28"/>
          <w:szCs w:val="28"/>
        </w:rPr>
        <w:softHyphen/>
        <w:t>тие образования», утвержденной постановлением Правительства Российской Федерации от 26.12.2017 №1642, Национальной стратегией действий в инте</w:t>
      </w:r>
      <w:r w:rsidRPr="00584715">
        <w:rPr>
          <w:sz w:val="28"/>
          <w:szCs w:val="28"/>
        </w:rPr>
        <w:softHyphen/>
        <w:t xml:space="preserve">ресах детей на 2012-2017 годы, утвержденной Указом Президента Российской </w:t>
      </w:r>
      <w:r w:rsidRPr="00584715">
        <w:rPr>
          <w:sz w:val="28"/>
          <w:szCs w:val="28"/>
        </w:rPr>
        <w:lastRenderedPageBreak/>
        <w:t>Федерации от 01.06.2012 №761, в целях обеспечения равной доступности ка</w:t>
      </w:r>
      <w:r w:rsidRPr="00584715">
        <w:rPr>
          <w:sz w:val="28"/>
          <w:szCs w:val="28"/>
        </w:rPr>
        <w:softHyphen/>
        <w:t>чественного дополнительного образования для детей Михайловского района реализуется система персонифицированного финансирования дополнитель</w:t>
      </w:r>
      <w:r w:rsidRPr="00584715">
        <w:rPr>
          <w:sz w:val="28"/>
          <w:szCs w:val="28"/>
        </w:rPr>
        <w:softHyphen/>
        <w:t>ного образования, подразумевающая предоставление детям именных серти</w:t>
      </w:r>
      <w:r w:rsidRPr="00584715">
        <w:rPr>
          <w:sz w:val="28"/>
          <w:szCs w:val="28"/>
        </w:rPr>
        <w:softHyphen/>
        <w:t>фикатов дополнительного образования. Реализуемый финансово- экономический механизм позволяет всем организациям, в том числе не явля</w:t>
      </w:r>
      <w:r w:rsidRPr="00584715">
        <w:rPr>
          <w:sz w:val="28"/>
          <w:szCs w:val="28"/>
        </w:rPr>
        <w:softHyphen/>
        <w:t>ющимся муниципальными учреждениями, имеющим лицензию на ведение образовательной деятельности, получить равный доступ к бюджетному фи</w:t>
      </w:r>
      <w:r w:rsidRPr="00584715">
        <w:rPr>
          <w:sz w:val="28"/>
          <w:szCs w:val="28"/>
        </w:rPr>
        <w:softHyphen/>
        <w:t>нансированию. С целью обеспечения использования именных сертификатов дополнительного образования Комитет по образованию и делам молодежи Михайловского района руководствуется региональными правилами персони</w:t>
      </w:r>
      <w:r w:rsidRPr="00584715">
        <w:rPr>
          <w:sz w:val="28"/>
          <w:szCs w:val="28"/>
        </w:rPr>
        <w:softHyphen/>
        <w:t>фицированного финансирования дополнительного образования детей и еже</w:t>
      </w:r>
      <w:r w:rsidRPr="00584715">
        <w:rPr>
          <w:sz w:val="28"/>
          <w:szCs w:val="28"/>
        </w:rPr>
        <w:softHyphen/>
        <w:t>годно принимает программу персонифицированного финансирования допол</w:t>
      </w:r>
      <w:r w:rsidRPr="00584715">
        <w:rPr>
          <w:sz w:val="28"/>
          <w:szCs w:val="28"/>
        </w:rPr>
        <w:softHyphen/>
        <w:t>нительного образования детей в Михайловском районе.</w:t>
      </w:r>
    </w:p>
    <w:p w:rsidR="00487821" w:rsidRPr="00584715" w:rsidRDefault="00487821" w:rsidP="00584715">
      <w:pPr>
        <w:pStyle w:val="60"/>
        <w:shd w:val="clear" w:color="auto" w:fill="auto"/>
        <w:spacing w:before="0" w:after="0" w:line="240" w:lineRule="auto"/>
        <w:ind w:left="20" w:right="20" w:firstLine="84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Помимо реализуемого механизма персонифицированного финансиро</w:t>
      </w:r>
      <w:r w:rsidRPr="00584715">
        <w:rPr>
          <w:sz w:val="28"/>
          <w:szCs w:val="28"/>
        </w:rPr>
        <w:softHyphen/>
        <w:t>вания в Михайловском районе реализуется механизм персонифицированного учета детей, получающих дополнительное образование за счет средств бюд</w:t>
      </w:r>
      <w:r w:rsidRPr="00584715">
        <w:rPr>
          <w:sz w:val="28"/>
          <w:szCs w:val="28"/>
        </w:rPr>
        <w:softHyphen/>
        <w:t>жетов различных уровней, которые в совокупности создают систему персо</w:t>
      </w:r>
      <w:r w:rsidRPr="00584715">
        <w:rPr>
          <w:sz w:val="28"/>
          <w:szCs w:val="28"/>
        </w:rPr>
        <w:softHyphen/>
        <w:t>нифицированного дополнительного образования».</w:t>
      </w:r>
    </w:p>
    <w:p w:rsidR="00487821" w:rsidRPr="00584715" w:rsidRDefault="00487821" w:rsidP="00584715">
      <w:pPr>
        <w:pStyle w:val="60"/>
        <w:numPr>
          <w:ilvl w:val="0"/>
          <w:numId w:val="1"/>
        </w:numPr>
        <w:shd w:val="clear" w:color="auto" w:fill="auto"/>
        <w:tabs>
          <w:tab w:val="left" w:pos="723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Дополнить раздел «Система программных мероприятий» мероприяти</w:t>
      </w:r>
      <w:r w:rsidRPr="00584715">
        <w:rPr>
          <w:sz w:val="28"/>
          <w:szCs w:val="28"/>
        </w:rPr>
        <w:softHyphen/>
        <w:t>ем «Обеспечение персонифицированного финансирования дополнительного образования детей».</w:t>
      </w:r>
    </w:p>
    <w:p w:rsidR="00487821" w:rsidRPr="00584715" w:rsidRDefault="00487821" w:rsidP="00584715">
      <w:pPr>
        <w:pStyle w:val="60"/>
        <w:shd w:val="clear" w:color="auto" w:fill="auto"/>
        <w:spacing w:before="0" w:after="0" w:line="240" w:lineRule="auto"/>
        <w:ind w:left="20" w:firstLine="84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Предполагает:</w:t>
      </w:r>
    </w:p>
    <w:p w:rsidR="00487821" w:rsidRPr="00584715" w:rsidRDefault="00487821" w:rsidP="00584715">
      <w:pPr>
        <w:pStyle w:val="60"/>
        <w:numPr>
          <w:ilvl w:val="0"/>
          <w:numId w:val="2"/>
        </w:numPr>
        <w:shd w:val="clear" w:color="auto" w:fill="auto"/>
        <w:tabs>
          <w:tab w:val="left" w:pos="1078"/>
        </w:tabs>
        <w:spacing w:before="0" w:after="0" w:line="240" w:lineRule="auto"/>
        <w:ind w:left="20" w:right="20" w:firstLine="84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введение и обеспечение функционирования системы персонифици</w:t>
      </w:r>
      <w:r w:rsidRPr="00584715">
        <w:rPr>
          <w:sz w:val="28"/>
          <w:szCs w:val="28"/>
        </w:rPr>
        <w:softHyphen/>
        <w:t>рованного дополнительного образования детей, подразумевающей предо</w:t>
      </w:r>
      <w:r w:rsidRPr="00584715">
        <w:rPr>
          <w:sz w:val="28"/>
          <w:szCs w:val="28"/>
        </w:rPr>
        <w:softHyphen/>
        <w:t>ставление детям именных сертификатов дополнительного образования с воз</w:t>
      </w:r>
      <w:r w:rsidRPr="00584715">
        <w:rPr>
          <w:sz w:val="28"/>
          <w:szCs w:val="28"/>
        </w:rPr>
        <w:softHyphen/>
        <w:t>можностью использования в рамках механизмов персонифицированного фи</w:t>
      </w:r>
      <w:r w:rsidRPr="00584715">
        <w:rPr>
          <w:sz w:val="28"/>
          <w:szCs w:val="28"/>
        </w:rPr>
        <w:softHyphen/>
        <w:t>нансирования.</w:t>
      </w:r>
    </w:p>
    <w:p w:rsidR="00487821" w:rsidRPr="00584715" w:rsidRDefault="00487821" w:rsidP="00584715">
      <w:pPr>
        <w:pStyle w:val="60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84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</w:t>
      </w:r>
      <w:r w:rsidRPr="00584715">
        <w:rPr>
          <w:sz w:val="28"/>
          <w:szCs w:val="28"/>
        </w:rPr>
        <w:softHyphen/>
        <w:t>вания.</w:t>
      </w:r>
    </w:p>
    <w:p w:rsidR="00487821" w:rsidRPr="00584715" w:rsidRDefault="00487821" w:rsidP="00584715">
      <w:pPr>
        <w:pStyle w:val="6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Дополнить раздел «Оценка эффективности реализации программы» следующим содержанием: «Доля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</w:t>
      </w:r>
      <w:r w:rsidRPr="00584715">
        <w:rPr>
          <w:sz w:val="28"/>
          <w:szCs w:val="28"/>
        </w:rPr>
        <w:softHyphen/>
        <w:t>зование за счет бюджетных средств характеризует степень внедрения меха</w:t>
      </w:r>
      <w:r w:rsidRPr="00584715">
        <w:rPr>
          <w:sz w:val="28"/>
          <w:szCs w:val="28"/>
        </w:rPr>
        <w:softHyphen/>
        <w:t>низма персонифицированного учета дополнительного образования детей.</w:t>
      </w:r>
    </w:p>
    <w:p w:rsidR="00487821" w:rsidRPr="00584715" w:rsidRDefault="00487821" w:rsidP="00584715">
      <w:pPr>
        <w:pStyle w:val="60"/>
        <w:shd w:val="clear" w:color="auto" w:fill="auto"/>
        <w:spacing w:before="0" w:after="0" w:line="240" w:lineRule="auto"/>
        <w:ind w:left="20" w:right="20" w:firstLine="84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Определяется отношением числа детей в возрасте от 5 до 18 лет, ис</w:t>
      </w:r>
      <w:r w:rsidRPr="00584715">
        <w:rPr>
          <w:sz w:val="28"/>
          <w:szCs w:val="28"/>
        </w:rPr>
        <w:softHyphen/>
        <w:t>пользующих для получения дополнительного образования сертификаты до</w:t>
      </w:r>
      <w:r w:rsidRPr="00584715">
        <w:rPr>
          <w:sz w:val="28"/>
          <w:szCs w:val="28"/>
        </w:rPr>
        <w:softHyphen/>
        <w:t>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487821" w:rsidRPr="00584715" w:rsidRDefault="00487821" w:rsidP="00584715">
      <w:pPr>
        <w:pStyle w:val="60"/>
        <w:shd w:val="clear" w:color="auto" w:fill="auto"/>
        <w:spacing w:before="0" w:after="0" w:line="240" w:lineRule="auto"/>
        <w:ind w:left="20" w:firstLine="84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Рассчитывается по формуле: Спдо= (Чспдо / Чобуч5-18)* 100%, где:</w:t>
      </w:r>
    </w:p>
    <w:p w:rsidR="00487821" w:rsidRPr="00584715" w:rsidRDefault="00487821" w:rsidP="00584715">
      <w:pPr>
        <w:pStyle w:val="60"/>
        <w:shd w:val="clear" w:color="auto" w:fill="auto"/>
        <w:spacing w:before="0" w:after="0" w:line="240" w:lineRule="auto"/>
        <w:ind w:right="120" w:firstLine="709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Чспдо -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487821" w:rsidRPr="00584715" w:rsidRDefault="00487821" w:rsidP="00584715">
      <w:pPr>
        <w:pStyle w:val="60"/>
        <w:shd w:val="clear" w:color="auto" w:fill="auto"/>
        <w:spacing w:before="0" w:after="0" w:line="240" w:lineRule="auto"/>
        <w:ind w:right="120" w:firstLine="709"/>
        <w:jc w:val="both"/>
        <w:rPr>
          <w:sz w:val="28"/>
          <w:szCs w:val="28"/>
        </w:rPr>
      </w:pPr>
      <w:r w:rsidRPr="00584715">
        <w:rPr>
          <w:sz w:val="28"/>
          <w:szCs w:val="28"/>
        </w:rPr>
        <w:lastRenderedPageBreak/>
        <w:t>Чобуч5-18 - общая численность детей в возрасте от 5 до 18 лет полу</w:t>
      </w:r>
      <w:r w:rsidRPr="00584715">
        <w:rPr>
          <w:sz w:val="28"/>
          <w:szCs w:val="28"/>
        </w:rPr>
        <w:softHyphen/>
        <w:t>чающих дополнительное образование по программам, финансовое обеспече</w:t>
      </w:r>
      <w:r w:rsidRPr="00584715">
        <w:rPr>
          <w:sz w:val="28"/>
          <w:szCs w:val="28"/>
        </w:rPr>
        <w:softHyphen/>
        <w:t>ние которых осуществляется за счет бюджетных средств (пообъектный мони</w:t>
      </w:r>
      <w:r w:rsidRPr="00584715">
        <w:rPr>
          <w:sz w:val="28"/>
          <w:szCs w:val="28"/>
        </w:rPr>
        <w:softHyphen/>
        <w:t>торинг).</w:t>
      </w:r>
    </w:p>
    <w:p w:rsidR="00487821" w:rsidRPr="00584715" w:rsidRDefault="00487821" w:rsidP="00584715">
      <w:pPr>
        <w:pStyle w:val="60"/>
        <w:shd w:val="clear" w:color="auto" w:fill="auto"/>
        <w:spacing w:before="0" w:after="0" w:line="240" w:lineRule="auto"/>
        <w:ind w:right="120" w:firstLine="709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Доля детей в возрасте от 5 до 18 лет, использующих сертификаты до</w:t>
      </w:r>
      <w:r w:rsidRPr="00584715">
        <w:rPr>
          <w:sz w:val="28"/>
          <w:szCs w:val="28"/>
        </w:rPr>
        <w:softHyphen/>
        <w:t>полнительного образования в статусе сертификатов персонифицированного финансирования характеризует степень внедрения механизма персонифици</w:t>
      </w:r>
      <w:r w:rsidRPr="00584715">
        <w:rPr>
          <w:sz w:val="28"/>
          <w:szCs w:val="28"/>
        </w:rPr>
        <w:softHyphen/>
        <w:t>рованного финансирования и доступность дополнительного образования.</w:t>
      </w:r>
    </w:p>
    <w:p w:rsidR="00487821" w:rsidRPr="00584715" w:rsidRDefault="00487821" w:rsidP="00584715">
      <w:pPr>
        <w:pStyle w:val="60"/>
        <w:shd w:val="clear" w:color="auto" w:fill="auto"/>
        <w:spacing w:before="0" w:after="0" w:line="240" w:lineRule="auto"/>
        <w:ind w:right="120" w:firstLine="709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Определяется отношением числа детей в возрасте от 5 до 18 лет, ис</w:t>
      </w:r>
      <w:r w:rsidRPr="00584715">
        <w:rPr>
          <w:sz w:val="28"/>
          <w:szCs w:val="28"/>
        </w:rPr>
        <w:softHyphen/>
        <w:t>пользующих для получения дополнительного образования сертификаты до</w:t>
      </w:r>
      <w:r w:rsidRPr="00584715">
        <w:rPr>
          <w:sz w:val="28"/>
          <w:szCs w:val="28"/>
        </w:rPr>
        <w:softHyphen/>
        <w:t>полнительного образования в статусе сертификатов персонифицированного финансирования, к общей численности детей в возрасте от 5 до 18 лет, про</w:t>
      </w:r>
      <w:r w:rsidRPr="00584715">
        <w:rPr>
          <w:sz w:val="28"/>
          <w:szCs w:val="28"/>
        </w:rPr>
        <w:softHyphen/>
        <w:t>живающих на территории муниципалитета.</w:t>
      </w:r>
    </w:p>
    <w:p w:rsidR="00487821" w:rsidRPr="00584715" w:rsidRDefault="00487821" w:rsidP="00584715">
      <w:pPr>
        <w:pStyle w:val="6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Рассчитывается по формуле: Спф= (Чдспф / 45-18)* 100%, где:</w:t>
      </w:r>
    </w:p>
    <w:p w:rsidR="00487821" w:rsidRPr="00584715" w:rsidRDefault="00487821" w:rsidP="00584715">
      <w:pPr>
        <w:pStyle w:val="60"/>
        <w:shd w:val="clear" w:color="auto" w:fill="auto"/>
        <w:spacing w:before="0" w:after="0" w:line="240" w:lineRule="auto"/>
        <w:ind w:right="120" w:firstLine="709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Чдспф - общая численность детей, использующих сертификаты до</w:t>
      </w:r>
      <w:r w:rsidRPr="00584715">
        <w:rPr>
          <w:sz w:val="28"/>
          <w:szCs w:val="28"/>
        </w:rPr>
        <w:softHyphen/>
        <w:t>полнительного образования в статусе сертификатов персонифицированного финансирования</w:t>
      </w:r>
    </w:p>
    <w:p w:rsidR="00487821" w:rsidRPr="00584715" w:rsidRDefault="00584715" w:rsidP="00584715">
      <w:pPr>
        <w:pStyle w:val="60"/>
        <w:shd w:val="clear" w:color="auto" w:fill="auto"/>
        <w:spacing w:before="0" w:after="0" w:line="240" w:lineRule="auto"/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487821" w:rsidRPr="00584715">
        <w:rPr>
          <w:sz w:val="28"/>
          <w:szCs w:val="28"/>
        </w:rPr>
        <w:t>5-18 - численность детей в возрасте от 5 до 18 лет, проживающих на территории муниципалитета».</w:t>
      </w:r>
    </w:p>
    <w:p w:rsidR="00487821" w:rsidRDefault="00487821" w:rsidP="00584715">
      <w:pPr>
        <w:pStyle w:val="60"/>
        <w:shd w:val="clear" w:color="auto" w:fill="auto"/>
        <w:spacing w:before="0" w:after="0" w:line="240" w:lineRule="auto"/>
        <w:ind w:right="119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1.5 Дополнить раздел «Ресурсное обеспечение реализации муниципальной программы» указанием на финансирован</w:t>
      </w:r>
      <w:r w:rsidR="00584715">
        <w:rPr>
          <w:sz w:val="28"/>
          <w:szCs w:val="28"/>
        </w:rPr>
        <w:t>ие мероприятия «Обеспечение персонифицированного финансирования дополнительного образования детей»</w:t>
      </w:r>
    </w:p>
    <w:p w:rsidR="00584715" w:rsidRPr="00584715" w:rsidRDefault="00584715" w:rsidP="00584715">
      <w:pPr>
        <w:pStyle w:val="60"/>
        <w:shd w:val="clear" w:color="auto" w:fill="auto"/>
        <w:spacing w:before="0" w:after="238" w:line="312" w:lineRule="exact"/>
        <w:ind w:right="12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9"/>
        <w:gridCol w:w="1238"/>
        <w:gridCol w:w="1238"/>
        <w:gridCol w:w="1090"/>
        <w:gridCol w:w="1104"/>
        <w:gridCol w:w="1104"/>
      </w:tblGrid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Мероприятие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Ответ</w:t>
            </w:r>
            <w:r>
              <w:softHyphen/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Источ</w:t>
            </w:r>
            <w:r>
              <w:softHyphen/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Объем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left"/>
            </w:pPr>
            <w:r>
              <w:t>финансовых ре-</w:t>
            </w:r>
          </w:p>
        </w:tc>
      </w:tr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ствен-</w:t>
            </w:r>
            <w:r>
              <w:softHyphen/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ник фи</w:t>
            </w:r>
            <w:r>
              <w:softHyphen/>
              <w:t>-</w:t>
            </w:r>
          </w:p>
        </w:tc>
        <w:tc>
          <w:tcPr>
            <w:tcW w:w="32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сурсов, тыс. рублей</w:t>
            </w:r>
          </w:p>
        </w:tc>
      </w:tr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ный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4" w:lineRule="exact"/>
              <w:ind w:left="120"/>
              <w:jc w:val="left"/>
            </w:pPr>
            <w:r>
              <w:t>нанси</w:t>
            </w:r>
            <w:r>
              <w:softHyphen/>
              <w:t>рования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2019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2020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2021</w:t>
            </w:r>
          </w:p>
        </w:tc>
      </w:tr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Обеспечение персонифициро</w:t>
            </w:r>
            <w:r>
              <w:softHyphen/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Регио-</w:t>
            </w:r>
            <w:r>
              <w:softHyphen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0,00</w:t>
            </w:r>
          </w:p>
        </w:tc>
      </w:tr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ванного финансирования до</w:t>
            </w:r>
            <w:r>
              <w:softHyphen/>
              <w:t>-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нальный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полнительного образования де-</w:t>
            </w:r>
            <w:r>
              <w:softHyphen/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бюджет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тей Михайловского района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Мест-</w:t>
            </w:r>
            <w:r>
              <w:softHyphen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722</w:t>
            </w:r>
          </w:p>
        </w:tc>
      </w:tr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ный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814,00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814,00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814,00</w:t>
            </w:r>
          </w:p>
        </w:tc>
      </w:tr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бюджет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Внебюд-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0,00</w:t>
            </w:r>
          </w:p>
        </w:tc>
      </w:tr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бюд-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жетные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источ</w:t>
            </w:r>
            <w:r>
              <w:softHyphen/>
              <w:t>-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ники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487821" w:rsidRDefault="00487821">
      <w:pPr>
        <w:rPr>
          <w:color w:val="auto"/>
          <w:sz w:val="2"/>
          <w:szCs w:val="2"/>
        </w:rPr>
      </w:pPr>
    </w:p>
    <w:p w:rsidR="00487821" w:rsidRPr="00584715" w:rsidRDefault="00487821" w:rsidP="00584715">
      <w:pPr>
        <w:pStyle w:val="60"/>
        <w:shd w:val="clear" w:color="auto" w:fill="auto"/>
        <w:spacing w:before="244" w:after="0" w:line="312" w:lineRule="exact"/>
        <w:ind w:left="-284" w:right="120"/>
        <w:jc w:val="both"/>
        <w:rPr>
          <w:sz w:val="28"/>
          <w:szCs w:val="28"/>
        </w:rPr>
      </w:pPr>
      <w:r w:rsidRPr="00584715">
        <w:rPr>
          <w:sz w:val="28"/>
          <w:szCs w:val="28"/>
        </w:rPr>
        <w:t>1.6 Дополнить раздел «Сведения о планируемых значениях целевых пока</w:t>
      </w:r>
      <w:r w:rsidRPr="00584715">
        <w:rPr>
          <w:sz w:val="28"/>
          <w:szCs w:val="28"/>
        </w:rPr>
        <w:softHyphen/>
        <w:t>зателей (индикаторов) муниципальной программы» подраздел «Подпрограм</w:t>
      </w:r>
      <w:r w:rsidRPr="00584715">
        <w:rPr>
          <w:sz w:val="28"/>
          <w:szCs w:val="28"/>
        </w:rPr>
        <w:softHyphen/>
        <w:t>ма "Организация предоставления общего образования"» следующими показа</w:t>
      </w:r>
      <w:r w:rsidRPr="00584715">
        <w:rPr>
          <w:sz w:val="28"/>
          <w:szCs w:val="28"/>
        </w:rPr>
        <w:softHyphen/>
        <w:t>телями:</w:t>
      </w:r>
      <w:r w:rsidRPr="00584715">
        <w:rPr>
          <w:sz w:val="28"/>
          <w:szCs w:val="28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7"/>
        <w:gridCol w:w="2616"/>
        <w:gridCol w:w="1099"/>
        <w:gridCol w:w="955"/>
        <w:gridCol w:w="960"/>
        <w:gridCol w:w="826"/>
        <w:gridCol w:w="854"/>
      </w:tblGrid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  <w:jc w:val="center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Pr="00487821" w:rsidRDefault="00487821" w:rsidP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47" w:right="204"/>
              <w:jc w:val="both"/>
              <w:rPr>
                <w:sz w:val="26"/>
                <w:szCs w:val="26"/>
              </w:rPr>
            </w:pPr>
            <w:r w:rsidRPr="00487821">
              <w:rPr>
                <w:sz w:val="26"/>
                <w:szCs w:val="26"/>
              </w:rPr>
              <w:lastRenderedPageBreak/>
              <w:t>Наименование му</w:t>
            </w:r>
            <w:r w:rsidRPr="00487821">
              <w:rPr>
                <w:sz w:val="26"/>
                <w:szCs w:val="26"/>
              </w:rPr>
              <w:softHyphen/>
              <w:t>ниципальной про</w:t>
            </w:r>
            <w:r w:rsidRPr="00487821">
              <w:rPr>
                <w:sz w:val="26"/>
                <w:szCs w:val="26"/>
              </w:rPr>
              <w:softHyphen/>
              <w:t>граммы, полпро</w:t>
            </w:r>
            <w:r w:rsidRPr="00487821">
              <w:rPr>
                <w:sz w:val="26"/>
                <w:szCs w:val="26"/>
              </w:rPr>
              <w:softHyphen/>
              <w:t>граммы, мероприя</w:t>
            </w:r>
            <w:r w:rsidRPr="00487821">
              <w:rPr>
                <w:sz w:val="26"/>
                <w:szCs w:val="26"/>
              </w:rPr>
              <w:softHyphen/>
              <w:t>тия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Pr="00487821" w:rsidRDefault="00487821" w:rsidP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80" w:right="126"/>
              <w:jc w:val="both"/>
              <w:rPr>
                <w:sz w:val="26"/>
                <w:szCs w:val="26"/>
              </w:rPr>
            </w:pPr>
            <w:r w:rsidRPr="00487821">
              <w:rPr>
                <w:sz w:val="26"/>
                <w:szCs w:val="26"/>
              </w:rPr>
              <w:t>Наименование целе</w:t>
            </w:r>
            <w:r w:rsidRPr="00487821">
              <w:rPr>
                <w:sz w:val="26"/>
                <w:szCs w:val="26"/>
              </w:rPr>
              <w:softHyphen/>
              <w:t>вого показателя (индикатора)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Pr="00487821" w:rsidRDefault="00487821" w:rsidP="00584715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9" w:lineRule="exact"/>
              <w:ind w:left="120" w:right="91"/>
              <w:jc w:val="left"/>
              <w:rPr>
                <w:sz w:val="26"/>
                <w:szCs w:val="26"/>
              </w:rPr>
            </w:pPr>
            <w:r w:rsidRPr="00487821">
              <w:rPr>
                <w:sz w:val="26"/>
                <w:szCs w:val="26"/>
              </w:rPr>
              <w:t>Едини</w:t>
            </w:r>
            <w:r w:rsidRPr="00487821">
              <w:rPr>
                <w:sz w:val="26"/>
                <w:szCs w:val="26"/>
              </w:rPr>
              <w:softHyphen/>
              <w:t>ца из</w:t>
            </w:r>
            <w:r w:rsidRPr="00487821">
              <w:rPr>
                <w:sz w:val="26"/>
                <w:szCs w:val="26"/>
              </w:rPr>
              <w:softHyphen/>
              <w:t>мере</w:t>
            </w:r>
            <w:r w:rsidRPr="00487821">
              <w:rPr>
                <w:sz w:val="26"/>
                <w:szCs w:val="26"/>
              </w:rPr>
              <w:softHyphen/>
              <w:t>ния (%)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P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07" w:lineRule="exact"/>
              <w:jc w:val="both"/>
              <w:rPr>
                <w:sz w:val="26"/>
                <w:szCs w:val="26"/>
              </w:rPr>
            </w:pPr>
            <w:r w:rsidRPr="00487821">
              <w:rPr>
                <w:sz w:val="26"/>
                <w:szCs w:val="26"/>
              </w:rPr>
              <w:t>Базо</w:t>
            </w:r>
            <w:r w:rsidRPr="00487821">
              <w:rPr>
                <w:sz w:val="26"/>
                <w:szCs w:val="26"/>
              </w:rPr>
              <w:softHyphen/>
              <w:t>вый пока</w:t>
            </w:r>
            <w:r w:rsidRPr="00487821">
              <w:rPr>
                <w:sz w:val="26"/>
                <w:szCs w:val="26"/>
              </w:rPr>
              <w:softHyphen/>
              <w:t>затель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Pr="00487821" w:rsidRDefault="00487821" w:rsidP="00584715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05" w:lineRule="exact"/>
              <w:ind w:right="143"/>
              <w:jc w:val="both"/>
              <w:rPr>
                <w:sz w:val="26"/>
                <w:szCs w:val="26"/>
              </w:rPr>
            </w:pPr>
            <w:r w:rsidRPr="00487821">
              <w:rPr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05" w:lineRule="exact"/>
              <w:jc w:val="both"/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P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05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P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05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P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05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P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/>
              <w:jc w:val="left"/>
              <w:rPr>
                <w:sz w:val="26"/>
                <w:szCs w:val="26"/>
              </w:rPr>
            </w:pPr>
            <w:r w:rsidRPr="00487821">
              <w:rPr>
                <w:sz w:val="26"/>
                <w:szCs w:val="26"/>
              </w:rPr>
              <w:t>2019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05" w:lineRule="exact"/>
              <w:ind w:left="120"/>
              <w:jc w:val="left"/>
            </w:pPr>
            <w:r>
              <w:t>2020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05" w:lineRule="exact"/>
              <w:ind w:left="120"/>
              <w:jc w:val="left"/>
            </w:pPr>
            <w:r>
              <w:t>2021 год</w:t>
            </w:r>
          </w:p>
        </w:tc>
      </w:tr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2"/>
          <w:jc w:val="center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821" w:rsidRDefault="00487821" w:rsidP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0" w:lineRule="exact"/>
              <w:ind w:left="147" w:right="62"/>
              <w:jc w:val="both"/>
            </w:pPr>
            <w:r>
              <w:t>Обеспечение пер</w:t>
            </w:r>
            <w:r>
              <w:softHyphen/>
              <w:t>сонифицированно</w:t>
            </w:r>
            <w:r>
              <w:softHyphen/>
              <w:t>го финансирования дополнительного образования детей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Pr="00487821" w:rsidRDefault="00487821" w:rsidP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0" w:lineRule="exact"/>
              <w:ind w:left="80" w:right="126"/>
              <w:jc w:val="both"/>
              <w:rPr>
                <w:sz w:val="26"/>
                <w:szCs w:val="26"/>
              </w:rPr>
            </w:pPr>
            <w:r w:rsidRPr="00487821">
              <w:rPr>
                <w:sz w:val="26"/>
                <w:szCs w:val="26"/>
              </w:rPr>
              <w:t>Доля детей в воз</w:t>
            </w:r>
            <w:r w:rsidRPr="00487821">
              <w:rPr>
                <w:sz w:val="26"/>
                <w:szCs w:val="26"/>
              </w:rPr>
              <w:softHyphen/>
              <w:t>расте от 5 до 18 лет, получающих допол</w:t>
            </w:r>
            <w:r w:rsidRPr="00487821">
              <w:rPr>
                <w:sz w:val="26"/>
                <w:szCs w:val="26"/>
              </w:rPr>
              <w:softHyphen/>
              <w:t>нительное образо</w:t>
            </w:r>
            <w:r w:rsidRPr="00487821">
              <w:rPr>
                <w:sz w:val="26"/>
                <w:szCs w:val="26"/>
              </w:rPr>
              <w:softHyphen/>
              <w:t>вание с использова</w:t>
            </w:r>
            <w:r w:rsidRPr="00487821">
              <w:rPr>
                <w:sz w:val="26"/>
                <w:szCs w:val="26"/>
              </w:rPr>
              <w:softHyphen/>
              <w:t>нием сертификата дополнительного образования, в об</w:t>
            </w:r>
            <w:r w:rsidRPr="00487821">
              <w:rPr>
                <w:sz w:val="26"/>
                <w:szCs w:val="26"/>
              </w:rPr>
              <w:softHyphen/>
              <w:t>щей численности детей, получающих дополнительное об</w:t>
            </w:r>
            <w:r w:rsidRPr="00487821">
              <w:rPr>
                <w:sz w:val="26"/>
                <w:szCs w:val="26"/>
              </w:rPr>
              <w:softHyphen/>
              <w:t>разование за счет бюджетных средств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Pr="00487821" w:rsidRDefault="00487821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sz w:val="26"/>
                <w:szCs w:val="26"/>
              </w:rPr>
            </w:pPr>
            <w:r w:rsidRPr="00487821">
              <w:rPr>
                <w:rStyle w:val="40pt"/>
                <w:bCs/>
                <w:noProof w:val="0"/>
                <w:sz w:val="26"/>
                <w:szCs w:val="26"/>
              </w:rPr>
              <w:t>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P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487821">
              <w:rPr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P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487821">
              <w:rPr>
                <w:sz w:val="26"/>
                <w:szCs w:val="26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100</w:t>
            </w:r>
          </w:p>
        </w:tc>
      </w:tr>
      <w:tr w:rsidR="00487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/>
          <w:jc w:val="center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P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0" w:lineRule="exact"/>
              <w:jc w:val="both"/>
              <w:rPr>
                <w:sz w:val="26"/>
                <w:szCs w:val="26"/>
              </w:rPr>
            </w:pPr>
            <w:r w:rsidRPr="00487821">
              <w:rPr>
                <w:sz w:val="26"/>
                <w:szCs w:val="26"/>
              </w:rPr>
              <w:t>Доля детей в воз</w:t>
            </w:r>
            <w:r w:rsidRPr="00487821">
              <w:rPr>
                <w:sz w:val="26"/>
                <w:szCs w:val="26"/>
              </w:rPr>
              <w:softHyphen/>
              <w:t>расте от 5 до 18 лет, использующих сер</w:t>
            </w:r>
            <w:r w:rsidRPr="00487821">
              <w:rPr>
                <w:sz w:val="26"/>
                <w:szCs w:val="26"/>
              </w:rPr>
              <w:softHyphen/>
              <w:t>тификаты дополни</w:t>
            </w:r>
            <w:r w:rsidRPr="00487821">
              <w:rPr>
                <w:sz w:val="26"/>
                <w:szCs w:val="26"/>
              </w:rPr>
              <w:softHyphen/>
              <w:t>тельного образова</w:t>
            </w:r>
            <w:r w:rsidRPr="00487821">
              <w:rPr>
                <w:sz w:val="26"/>
                <w:szCs w:val="26"/>
              </w:rPr>
              <w:softHyphen/>
              <w:t>ния в статусе серти</w:t>
            </w:r>
            <w:r w:rsidRPr="00487821">
              <w:rPr>
                <w:sz w:val="26"/>
                <w:szCs w:val="26"/>
              </w:rPr>
              <w:softHyphen/>
              <w:t>фикатов персони</w:t>
            </w:r>
            <w:r w:rsidRPr="00487821">
              <w:rPr>
                <w:sz w:val="26"/>
                <w:szCs w:val="26"/>
              </w:rPr>
              <w:softHyphen/>
              <w:t>фицированного фи</w:t>
            </w:r>
            <w:r w:rsidRPr="00487821">
              <w:rPr>
                <w:sz w:val="26"/>
                <w:szCs w:val="26"/>
              </w:rPr>
              <w:softHyphen/>
              <w:t>нансирования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Pr="00487821" w:rsidRDefault="004878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487821">
              <w:rPr>
                <w:noProof w:val="0"/>
                <w:sz w:val="26"/>
                <w:szCs w:val="26"/>
              </w:rPr>
              <w:t>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P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487821">
              <w:rPr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P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487821">
              <w:rPr>
                <w:sz w:val="26"/>
                <w:szCs w:val="26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P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487821">
              <w:rPr>
                <w:sz w:val="26"/>
                <w:szCs w:val="2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21" w:rsidRPr="00487821" w:rsidRDefault="00487821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487821">
              <w:rPr>
                <w:sz w:val="26"/>
                <w:szCs w:val="26"/>
              </w:rPr>
              <w:t>5</w:t>
            </w:r>
          </w:p>
        </w:tc>
      </w:tr>
    </w:tbl>
    <w:p w:rsidR="00487821" w:rsidRDefault="00487821">
      <w:pPr>
        <w:rPr>
          <w:color w:val="auto"/>
          <w:sz w:val="2"/>
          <w:szCs w:val="2"/>
        </w:rPr>
      </w:pPr>
    </w:p>
    <w:p w:rsidR="00487821" w:rsidRDefault="00487821" w:rsidP="00487821">
      <w:pPr>
        <w:pStyle w:val="60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353" w:lineRule="exact"/>
        <w:ind w:left="-284" w:right="420"/>
        <w:jc w:val="both"/>
      </w:pPr>
      <w:r>
        <w:t>Контроль исполнения настоящего постановления возложить на заме</w:t>
      </w:r>
      <w:r>
        <w:softHyphen/>
        <w:t>стителя главы Администрации района по социальным вопросам, председателя Комитета по образованию и делам молодежи Администрации Михайловского района Герасимова А.Н.</w:t>
      </w:r>
    </w:p>
    <w:p w:rsidR="00487821" w:rsidRDefault="00487821" w:rsidP="00487821">
      <w:pPr>
        <w:pStyle w:val="60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588" w:line="310" w:lineRule="exact"/>
        <w:ind w:left="-284" w:right="420"/>
        <w:jc w:val="left"/>
      </w:pPr>
      <w:r>
        <w:t>Настоящее постановление вступает в силу со дня его подписания и подлежит обязательному размещению на официальном сайте Администрации Михайловского района.</w:t>
      </w:r>
    </w:p>
    <w:p w:rsidR="00487821" w:rsidRDefault="00487821">
      <w:pPr>
        <w:pStyle w:val="101"/>
        <w:shd w:val="clear" w:color="auto" w:fill="auto"/>
        <w:spacing w:before="0" w:after="108" w:line="250" w:lineRule="exact"/>
        <w:ind w:left="4620"/>
      </w:pPr>
    </w:p>
    <w:p w:rsidR="00584715" w:rsidRDefault="00487821" w:rsidP="00584715">
      <w:pPr>
        <w:pStyle w:val="60"/>
        <w:shd w:val="clear" w:color="auto" w:fill="auto"/>
        <w:spacing w:before="0" w:after="0" w:line="270" w:lineRule="exact"/>
        <w:ind w:left="100"/>
        <w:jc w:val="left"/>
      </w:pPr>
      <w:r>
        <w:t>Глава района</w:t>
      </w:r>
      <w:r w:rsidR="00584715">
        <w:t xml:space="preserve">                                                                                    </w:t>
      </w:r>
      <w:r w:rsidR="00584715" w:rsidRPr="00584715">
        <w:t xml:space="preserve"> </w:t>
      </w:r>
      <w:r w:rsidR="00584715">
        <w:t>Е.А. Юрьев</w:t>
      </w:r>
    </w:p>
    <w:p w:rsidR="00487821" w:rsidRDefault="00487821">
      <w:pPr>
        <w:pStyle w:val="60"/>
        <w:shd w:val="clear" w:color="auto" w:fill="auto"/>
        <w:spacing w:before="0" w:after="0" w:line="270" w:lineRule="exact"/>
        <w:jc w:val="left"/>
      </w:pPr>
    </w:p>
    <w:sectPr w:rsidR="00487821" w:rsidSect="00584715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15"/>
    <w:rsid w:val="00487821"/>
    <w:rsid w:val="00577D57"/>
    <w:rsid w:val="0058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344B9B-CFDF-4E4B-AC79-F77DF903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114pt">
    <w:name w:val="Заголовок №1 + 14 pt"/>
    <w:aliases w:val="Интервал 0 pt"/>
    <w:basedOn w:val="1"/>
    <w:uiPriority w:val="99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">
    <w:name w:val="Заголовок №2_"/>
    <w:basedOn w:val="a0"/>
    <w:link w:val="21"/>
    <w:uiPriority w:val="99"/>
    <w:locked/>
    <w:rPr>
      <w:rFonts w:ascii="Times New Roman" w:hAnsi="Times New Roman" w:cs="Times New Roman"/>
      <w:i/>
      <w:iCs/>
      <w:spacing w:val="20"/>
      <w:sz w:val="27"/>
      <w:szCs w:val="27"/>
    </w:rPr>
  </w:style>
  <w:style w:type="character" w:customStyle="1" w:styleId="20">
    <w:name w:val="Заголовок №2"/>
    <w:basedOn w:val="2"/>
    <w:uiPriority w:val="99"/>
    <w:rPr>
      <w:rFonts w:ascii="Times New Roman" w:hAnsi="Times New Roman" w:cs="Times New Roman"/>
      <w:i/>
      <w:iCs/>
      <w:spacing w:val="20"/>
      <w:sz w:val="27"/>
      <w:szCs w:val="27"/>
      <w:u w:val="single"/>
    </w:rPr>
  </w:style>
  <w:style w:type="character" w:customStyle="1" w:styleId="2FranklinGothicMedium">
    <w:name w:val="Заголовок №2 + Franklin Gothic Medium"/>
    <w:aliases w:val="14,5 pt,Не курсив,Интервал 0 pt1"/>
    <w:basedOn w:val="2"/>
    <w:uiPriority w:val="99"/>
    <w:rPr>
      <w:rFonts w:ascii="Franklin Gothic Medium" w:hAnsi="Franklin Gothic Medium" w:cs="Franklin Gothic Medium"/>
      <w:i w:val="0"/>
      <w:iCs w:val="0"/>
      <w:noProof/>
      <w:spacing w:val="0"/>
      <w:sz w:val="29"/>
      <w:szCs w:val="2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noProof/>
      <w:spacing w:val="-20"/>
      <w:sz w:val="28"/>
      <w:szCs w:val="28"/>
    </w:rPr>
  </w:style>
  <w:style w:type="character" w:customStyle="1" w:styleId="40pt">
    <w:name w:val="Основной текст (4) + Интервал 0 pt"/>
    <w:basedOn w:val="4"/>
    <w:uiPriority w:val="99"/>
    <w:rPr>
      <w:rFonts w:ascii="Times New Roman" w:hAnsi="Times New Roman" w:cs="Times New Roman"/>
      <w:b/>
      <w:bCs/>
      <w:noProof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Corbel" w:hAnsi="Corbel" w:cs="Corbel"/>
      <w:noProof/>
      <w:sz w:val="28"/>
      <w:szCs w:val="28"/>
    </w:rPr>
  </w:style>
  <w:style w:type="character" w:customStyle="1" w:styleId="61">
    <w:name w:val="Основной текст (6) + Курсив"/>
    <w:aliases w:val="Интервал 1 pt"/>
    <w:basedOn w:val="6"/>
    <w:uiPriority w:val="9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Corbel" w:hAnsi="Corbel" w:cs="Corbel"/>
      <w:i/>
      <w:iCs/>
      <w:noProof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after="72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240" w:line="329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-20"/>
      <w:sz w:val="30"/>
      <w:szCs w:val="30"/>
    </w:rPr>
  </w:style>
  <w:style w:type="paragraph" w:customStyle="1" w:styleId="21">
    <w:name w:val="Заголовок №21"/>
    <w:basedOn w:val="a"/>
    <w:link w:val="2"/>
    <w:uiPriority w:val="99"/>
    <w:pPr>
      <w:shd w:val="clear" w:color="auto" w:fill="FFFFFF"/>
      <w:spacing w:before="660" w:after="60" w:line="240" w:lineRule="atLeast"/>
      <w:outlineLvl w:val="1"/>
    </w:pPr>
    <w:rPr>
      <w:rFonts w:ascii="Times New Roman" w:hAnsi="Times New Roman" w:cs="Times New Roman"/>
      <w:i/>
      <w:iCs/>
      <w:color w:val="auto"/>
      <w:spacing w:val="20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140" w:line="240" w:lineRule="atLeast"/>
    </w:pPr>
    <w:rPr>
      <w:rFonts w:ascii="Times New Roman" w:hAnsi="Times New Roman" w:cs="Times New Roman"/>
      <w:b/>
      <w:bCs/>
      <w:noProof/>
      <w:color w:val="auto"/>
      <w:spacing w:val="-20"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</w:pPr>
    <w:rPr>
      <w:rFonts w:ascii="Corbel" w:hAnsi="Corbel" w:cs="Corbel"/>
      <w:noProof/>
      <w:color w:val="auto"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540" w:after="180" w:line="240" w:lineRule="atLeast"/>
    </w:pPr>
    <w:rPr>
      <w:rFonts w:ascii="Corbel" w:hAnsi="Corbel" w:cs="Corbel"/>
      <w:i/>
      <w:iCs/>
      <w:noProof/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2022-05-19T02:59:00Z</dcterms:created>
  <dcterms:modified xsi:type="dcterms:W3CDTF">2022-05-19T02:59:00Z</dcterms:modified>
</cp:coreProperties>
</file>