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5" w:rsidRPr="00E84295" w:rsidRDefault="00E84295" w:rsidP="00FB6440">
      <w:pPr>
        <w:pStyle w:val="a5"/>
        <w:shd w:val="clear" w:color="auto" w:fill="FFFFFF"/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</w:pPr>
      <w:r w:rsidRPr="00E84295">
        <w:rPr>
          <w:rStyle w:val="a6"/>
          <w:rFonts w:cs="MV Boli"/>
          <w:i/>
          <w:color w:val="000000" w:themeColor="text1"/>
          <w:sz w:val="36"/>
          <w:szCs w:val="36"/>
        </w:rPr>
        <w:t>Всемирный</w:t>
      </w:r>
      <w:r w:rsidRPr="00E84295"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  <w:t xml:space="preserve"> </w:t>
      </w:r>
      <w:r w:rsidRPr="00E84295">
        <w:rPr>
          <w:rStyle w:val="a6"/>
          <w:rFonts w:cs="MV Boli"/>
          <w:i/>
          <w:color w:val="000000" w:themeColor="text1"/>
          <w:sz w:val="36"/>
          <w:szCs w:val="36"/>
        </w:rPr>
        <w:t>день</w:t>
      </w:r>
      <w:r w:rsidRPr="00E84295"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  <w:t xml:space="preserve"> </w:t>
      </w:r>
      <w:r w:rsidRPr="00E84295">
        <w:rPr>
          <w:rStyle w:val="a6"/>
          <w:rFonts w:cs="MV Boli"/>
          <w:i/>
          <w:color w:val="000000" w:themeColor="text1"/>
          <w:sz w:val="36"/>
          <w:szCs w:val="36"/>
        </w:rPr>
        <w:t>борьбы</w:t>
      </w:r>
      <w:r w:rsidRPr="00E84295"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  <w:t xml:space="preserve"> </w:t>
      </w:r>
      <w:r w:rsidRPr="00E84295">
        <w:rPr>
          <w:rStyle w:val="a6"/>
          <w:rFonts w:cs="MV Boli"/>
          <w:i/>
          <w:color w:val="000000" w:themeColor="text1"/>
          <w:sz w:val="36"/>
          <w:szCs w:val="36"/>
        </w:rPr>
        <w:t>с</w:t>
      </w:r>
      <w:r w:rsidRPr="00E84295"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  <w:t xml:space="preserve"> </w:t>
      </w:r>
      <w:r w:rsidRPr="00E84295">
        <w:rPr>
          <w:rStyle w:val="a6"/>
          <w:rFonts w:cs="MV Boli"/>
          <w:i/>
          <w:color w:val="000000" w:themeColor="text1"/>
          <w:sz w:val="36"/>
          <w:szCs w:val="36"/>
        </w:rPr>
        <w:t>туберкулёзом</w:t>
      </w:r>
      <w:r w:rsidRPr="00E84295"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  <w:t xml:space="preserve"> – 24 </w:t>
      </w:r>
      <w:r w:rsidRPr="00E84295">
        <w:rPr>
          <w:rStyle w:val="a6"/>
          <w:rFonts w:cs="MV Boli"/>
          <w:i/>
          <w:color w:val="000000" w:themeColor="text1"/>
          <w:sz w:val="36"/>
          <w:szCs w:val="36"/>
        </w:rPr>
        <w:t>марта</w:t>
      </w:r>
      <w:r w:rsidRPr="00E84295">
        <w:rPr>
          <w:rStyle w:val="a6"/>
          <w:rFonts w:ascii="MV Boli" w:hAnsi="MV Boli" w:cs="MV Boli"/>
          <w:i/>
          <w:color w:val="000000" w:themeColor="text1"/>
          <w:sz w:val="36"/>
          <w:szCs w:val="36"/>
        </w:rPr>
        <w:t>!</w:t>
      </w:r>
    </w:p>
    <w:p w:rsidR="00E84295" w:rsidRDefault="00E84295" w:rsidP="00FB6440">
      <w:pPr>
        <w:pStyle w:val="a5"/>
        <w:shd w:val="clear" w:color="auto" w:fill="FFFFFF"/>
        <w:rPr>
          <w:rStyle w:val="a6"/>
          <w:i/>
          <w:color w:val="000000" w:themeColor="text1"/>
        </w:rPr>
      </w:pPr>
    </w:p>
    <w:p w:rsidR="00116339" w:rsidRDefault="00E84295" w:rsidP="00FB6440">
      <w:pPr>
        <w:pStyle w:val="a5"/>
        <w:shd w:val="clear" w:color="auto" w:fill="FFFFFF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b/>
          <w:bCs/>
          <w:i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18415</wp:posOffset>
            </wp:positionV>
            <wp:extent cx="2803525" cy="2472690"/>
            <wp:effectExtent l="19050" t="0" r="0" b="0"/>
            <wp:wrapSquare wrapText="bothSides"/>
            <wp:docPr id="2" name="Рисунок 1" descr="e7a380d01129c8a78d482abb028aa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a380d01129c8a78d482abb028aaa4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440" w:rsidRPr="00E84295">
        <w:rPr>
          <w:rStyle w:val="a6"/>
          <w:rFonts w:ascii="Georgia" w:hAnsi="Georgia" w:cs="MV Boli"/>
          <w:i/>
          <w:color w:val="000000" w:themeColor="text1"/>
        </w:rPr>
        <w:t>Туберкулёз</w:t>
      </w:r>
      <w:r w:rsidR="00FB6440" w:rsidRPr="00E84295">
        <w:rPr>
          <w:rFonts w:ascii="Georgia" w:hAnsi="Georgia" w:cs="MV Boli"/>
          <w:i/>
          <w:color w:val="000000" w:themeColor="text1"/>
        </w:rPr>
        <w:t> –</w:t>
      </w:r>
      <w:r w:rsidR="00FB6440" w:rsidRPr="00E84295">
        <w:rPr>
          <w:rFonts w:ascii="Georgia" w:hAnsi="Georgia" w:cs="MV Boli"/>
          <w:color w:val="000000" w:themeColor="text1"/>
        </w:rPr>
        <w:t xml:space="preserve"> это инфекционное заболевание, которое передается от больного человека </w:t>
      </w:r>
      <w:proofErr w:type="gramStart"/>
      <w:r w:rsidR="00FB6440" w:rsidRPr="00E84295">
        <w:rPr>
          <w:rFonts w:ascii="Georgia" w:hAnsi="Georgia" w:cs="MV Boli"/>
          <w:color w:val="000000" w:themeColor="text1"/>
        </w:rPr>
        <w:t>здоровому</w:t>
      </w:r>
      <w:proofErr w:type="gramEnd"/>
      <w:r w:rsidR="00FB6440" w:rsidRPr="00E84295">
        <w:rPr>
          <w:rFonts w:ascii="Georgia" w:hAnsi="Georgia" w:cs="MV Boli"/>
          <w:color w:val="000000" w:themeColor="text1"/>
        </w:rPr>
        <w:t>, чаще через воздух. Возбудитель туберкулёза – бактерия Коха</w:t>
      </w:r>
      <w:r w:rsidR="00116339">
        <w:rPr>
          <w:rFonts w:ascii="Georgia" w:hAnsi="Georgia" w:cs="MV Boli"/>
          <w:color w:val="000000" w:themeColor="text1"/>
        </w:rPr>
        <w:t>.</w:t>
      </w:r>
    </w:p>
    <w:p w:rsidR="00E84295" w:rsidRDefault="00FB6440" w:rsidP="00FB6440">
      <w:pPr>
        <w:pStyle w:val="a5"/>
        <w:shd w:val="clear" w:color="auto" w:fill="FFFFFF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color w:val="000000" w:themeColor="text1"/>
        </w:rPr>
        <w:t>Микробы попадают в воздух, когда больной туберкулёзом легких кашляет, чихает, смеётся, поёт, говорит. Туберкулёз обычно поражает лёгкие (в 75%), но может быть поражение и других органов: мозга, глаз, суставов, позвоночника, мочеполовой системы. Туберкулёз заразен и очень опасен!</w:t>
      </w:r>
    </w:p>
    <w:p w:rsidR="00E84295" w:rsidRPr="00E84295" w:rsidRDefault="00E84295" w:rsidP="00FB6440">
      <w:pPr>
        <w:pStyle w:val="a5"/>
        <w:shd w:val="clear" w:color="auto" w:fill="FFFFFF"/>
        <w:rPr>
          <w:rFonts w:ascii="Georgia" w:hAnsi="Georgia" w:cs="MV Boli"/>
          <w:color w:val="000000" w:themeColor="text1"/>
        </w:rPr>
      </w:pPr>
    </w:p>
    <w:p w:rsidR="005A037C" w:rsidRPr="00E84295" w:rsidRDefault="005A037C" w:rsidP="005A037C">
      <w:pPr>
        <w:pStyle w:val="a5"/>
        <w:shd w:val="clear" w:color="auto" w:fill="FFFFFF"/>
        <w:spacing w:before="0" w:beforeAutospacing="0" w:after="0" w:afterAutospacing="0"/>
        <w:rPr>
          <w:rFonts w:ascii="Georgia" w:hAnsi="Georgia" w:cs="MV Boli"/>
          <w:i/>
          <w:color w:val="000000" w:themeColor="text1"/>
          <w:u w:val="single"/>
        </w:rPr>
      </w:pPr>
      <w:r w:rsidRPr="00E84295">
        <w:rPr>
          <w:rFonts w:ascii="Georgia" w:hAnsi="Georgia" w:cs="MV Boli"/>
          <w:b/>
          <w:bCs/>
          <w:i/>
          <w:noProof/>
          <w:color w:val="000000" w:themeColor="text1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50165</wp:posOffset>
            </wp:positionV>
            <wp:extent cx="3208655" cy="2138680"/>
            <wp:effectExtent l="19050" t="0" r="0" b="0"/>
            <wp:wrapSquare wrapText="bothSides"/>
            <wp:docPr id="5" name="Рисунок 2" descr="2e9cc8bf104e8b64dbfac5ce2db58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9cc8bf104e8b64dbfac5ce2db588a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295">
        <w:rPr>
          <w:rStyle w:val="a6"/>
          <w:rFonts w:ascii="Georgia" w:hAnsi="Georgia" w:cs="MV Boli"/>
          <w:i/>
          <w:color w:val="000000" w:themeColor="text1"/>
          <w:u w:val="single"/>
        </w:rPr>
        <w:t>Заражение человека может происходить несколькими путями:</w:t>
      </w:r>
      <w:r w:rsidRPr="00E84295">
        <w:rPr>
          <w:rFonts w:ascii="Georgia" w:hAnsi="Georgia" w:cs="MV Boli"/>
          <w:i/>
          <w:color w:val="000000" w:themeColor="text1"/>
          <w:u w:val="single"/>
        </w:rPr>
        <w:t xml:space="preserve"> </w:t>
      </w:r>
    </w:p>
    <w:p w:rsidR="005A037C" w:rsidRPr="00E84295" w:rsidRDefault="005A037C" w:rsidP="005A03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color w:val="000000" w:themeColor="text1"/>
        </w:rPr>
        <w:t>Воздушно-капельный путь – при разговоре, сопровождающемся кашлем, чиханием больного человека.</w:t>
      </w:r>
    </w:p>
    <w:p w:rsidR="005A037C" w:rsidRPr="00E84295" w:rsidRDefault="005A037C" w:rsidP="005A03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color w:val="000000" w:themeColor="text1"/>
        </w:rPr>
        <w:t>Воздушно-пылевой путь – при попадании в организм здорового человека частиц мокроты больного вместе с пылью.</w:t>
      </w:r>
    </w:p>
    <w:p w:rsidR="005A037C" w:rsidRPr="00E84295" w:rsidRDefault="005A037C" w:rsidP="005A03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color w:val="000000" w:themeColor="text1"/>
        </w:rPr>
        <w:t>Алиментарный путь – проникновение инфекции в организм через продукты питания от больного туберкулёзом скота (молоко, сыр, сметана, творог, масло, мясо).</w:t>
      </w:r>
    </w:p>
    <w:p w:rsidR="005A037C" w:rsidRPr="00E84295" w:rsidRDefault="005A037C" w:rsidP="005A03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color w:val="000000" w:themeColor="text1"/>
        </w:rPr>
        <w:t>Контактный путь – проникновение инфекции через повреждённую кожу, слизистые оболочки.</w:t>
      </w:r>
    </w:p>
    <w:p w:rsidR="005A037C" w:rsidRPr="00E84295" w:rsidRDefault="005A037C" w:rsidP="005A037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 w:cs="MV Boli"/>
          <w:color w:val="000000" w:themeColor="text1"/>
        </w:rPr>
      </w:pPr>
      <w:r w:rsidRPr="00E84295">
        <w:rPr>
          <w:rFonts w:ascii="Georgia" w:hAnsi="Georgia" w:cs="MV Boli"/>
          <w:color w:val="000000" w:themeColor="text1"/>
        </w:rPr>
        <w:t>Внутриутробное заражение – встречается крайне редко, при поражении туберкулёзом плаценты матери.</w:t>
      </w:r>
    </w:p>
    <w:p w:rsidR="005A037C" w:rsidRPr="00E84295" w:rsidRDefault="005A037C" w:rsidP="005A037C">
      <w:pPr>
        <w:pStyle w:val="a5"/>
        <w:shd w:val="clear" w:color="auto" w:fill="FFFFFF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Возбудитель туберкулёза очень устойчив: попав во внешнюю среду, он сохраняет жизнеспособность несколько месяцев, с пылью разносится на большие расстояния.</w:t>
      </w:r>
    </w:p>
    <w:p w:rsidR="00E84295" w:rsidRDefault="005A037C" w:rsidP="005A037C">
      <w:pPr>
        <w:pStyle w:val="a5"/>
        <w:shd w:val="clear" w:color="auto" w:fill="FFFFFF"/>
        <w:rPr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 xml:space="preserve">Особенно опасна эта инфекция для детей. Каждый ребёнок, родившийся </w:t>
      </w:r>
      <w:proofErr w:type="gramStart"/>
      <w:r w:rsidRPr="00E84295">
        <w:rPr>
          <w:rFonts w:ascii="Georgia" w:hAnsi="Georgia"/>
          <w:color w:val="000000" w:themeColor="text1"/>
        </w:rPr>
        <w:t>здоровым</w:t>
      </w:r>
      <w:proofErr w:type="gramEnd"/>
      <w:r w:rsidRPr="00E84295">
        <w:rPr>
          <w:rFonts w:ascii="Georgia" w:hAnsi="Georgia"/>
          <w:color w:val="000000" w:themeColor="text1"/>
        </w:rPr>
        <w:t>, в роддоме получает прививку против туберкулёза, но иммунитет против туберкулёза формируется 4-6 месяцев. Поэтому в этот период жизни для ребёнка опасна даже случайная, единичная встреча с возбудителем туберкулёза</w:t>
      </w:r>
      <w:r w:rsidR="00E84295">
        <w:rPr>
          <w:rFonts w:ascii="Georgia" w:hAnsi="Georgia"/>
          <w:color w:val="000000" w:themeColor="text1"/>
        </w:rPr>
        <w:t>.</w:t>
      </w:r>
    </w:p>
    <w:p w:rsidR="00116339" w:rsidRDefault="00116339" w:rsidP="005A037C">
      <w:pPr>
        <w:pStyle w:val="a5"/>
        <w:shd w:val="clear" w:color="auto" w:fill="FFFFFF"/>
        <w:rPr>
          <w:rStyle w:val="a6"/>
          <w:rFonts w:ascii="Georgia" w:hAnsi="Georgia"/>
          <w:i/>
          <w:color w:val="000000" w:themeColor="text1"/>
          <w:u w:val="single"/>
        </w:rPr>
      </w:pPr>
    </w:p>
    <w:p w:rsidR="005A037C" w:rsidRPr="00E84295" w:rsidRDefault="005A037C" w:rsidP="005A037C">
      <w:pPr>
        <w:pStyle w:val="a5"/>
        <w:shd w:val="clear" w:color="auto" w:fill="FFFFFF"/>
        <w:rPr>
          <w:rFonts w:ascii="Georgia" w:hAnsi="Georgia"/>
          <w:i/>
          <w:color w:val="000000" w:themeColor="text1"/>
          <w:u w:val="single"/>
        </w:rPr>
      </w:pPr>
      <w:r w:rsidRPr="00E84295">
        <w:rPr>
          <w:rStyle w:val="a6"/>
          <w:rFonts w:ascii="Georgia" w:hAnsi="Georgia"/>
          <w:i/>
          <w:color w:val="000000" w:themeColor="text1"/>
          <w:u w:val="single"/>
        </w:rPr>
        <w:lastRenderedPageBreak/>
        <w:t>Кто может заболеть туберкулёзом?</w:t>
      </w:r>
    </w:p>
    <w:p w:rsidR="005A037C" w:rsidRPr="00E84295" w:rsidRDefault="005A037C" w:rsidP="005A037C">
      <w:pPr>
        <w:pStyle w:val="a5"/>
        <w:shd w:val="clear" w:color="auto" w:fill="FFFFFF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 xml:space="preserve">Заболеть туберкулёзом может каждый, но некоторые люди имеют более высокий риск заболевания. </w:t>
      </w:r>
    </w:p>
    <w:p w:rsidR="005A037C" w:rsidRPr="00E84295" w:rsidRDefault="005A037C" w:rsidP="005A037C">
      <w:pPr>
        <w:pStyle w:val="a5"/>
        <w:shd w:val="clear" w:color="auto" w:fill="FFFFFF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К ним относятся: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люди, находящиеся рядом с больным туберкулёзом (члены семьи, друзья, сослуживцы);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люди с низким уровнем материального обеспечения;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бездомные;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заключённые;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лица курящие, злоупотребляющие алкоголем и употребляющие наркотики;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>больные сахарным диабетом, различными заболеваниями лёгких, язвенной болезнью желудка;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E84295">
        <w:rPr>
          <w:rFonts w:ascii="Georgia" w:hAnsi="Georgia"/>
          <w:color w:val="000000" w:themeColor="text1"/>
        </w:rPr>
        <w:t xml:space="preserve">ВИЧ-инфицированные и больные </w:t>
      </w:r>
      <w:proofErr w:type="spellStart"/>
      <w:r w:rsidRPr="00E84295">
        <w:rPr>
          <w:rFonts w:ascii="Georgia" w:hAnsi="Georgia"/>
          <w:color w:val="000000" w:themeColor="text1"/>
        </w:rPr>
        <w:t>СПИДом</w:t>
      </w:r>
      <w:proofErr w:type="spellEnd"/>
      <w:r w:rsidRPr="00E84295">
        <w:rPr>
          <w:rFonts w:ascii="Georgia" w:hAnsi="Georgia"/>
          <w:color w:val="000000" w:themeColor="text1"/>
        </w:rPr>
        <w:t>;</w:t>
      </w:r>
    </w:p>
    <w:p w:rsidR="005A037C" w:rsidRPr="00E84295" w:rsidRDefault="005A037C" w:rsidP="005A03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eorgia" w:hAnsi="Georgia" w:cs="Arial"/>
          <w:color w:val="000000" w:themeColor="text1"/>
          <w:sz w:val="23"/>
          <w:szCs w:val="23"/>
        </w:rPr>
      </w:pPr>
      <w:r w:rsidRPr="00E84295">
        <w:rPr>
          <w:rFonts w:ascii="Georgia" w:hAnsi="Georgia"/>
          <w:color w:val="000000" w:themeColor="text1"/>
        </w:rPr>
        <w:t>люди со сниженным иммунитетом</w:t>
      </w:r>
      <w:r w:rsidRPr="00E84295">
        <w:rPr>
          <w:rFonts w:ascii="Georgia" w:hAnsi="Georgia" w:cs="Arial"/>
          <w:color w:val="000000" w:themeColor="text1"/>
          <w:sz w:val="23"/>
          <w:szCs w:val="23"/>
        </w:rPr>
        <w:t>.</w:t>
      </w:r>
    </w:p>
    <w:p w:rsidR="005A037C" w:rsidRDefault="005A037C" w:rsidP="005A03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F394E" w:rsidRDefault="001F394E" w:rsidP="00E842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E84295" w:rsidRPr="004F0226" w:rsidRDefault="004F0226" w:rsidP="004F022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138430</wp:posOffset>
            </wp:positionV>
            <wp:extent cx="3901440" cy="2369185"/>
            <wp:effectExtent l="19050" t="0" r="3810" b="0"/>
            <wp:wrapSquare wrapText="bothSides"/>
            <wp:docPr id="4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654" w:rsidRPr="00E84295" w:rsidRDefault="002A3654" w:rsidP="002A365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Общие правила по </w:t>
      </w:r>
      <w:r w:rsidRPr="00E84295">
        <w:rPr>
          <w:rFonts w:ascii="Georgia" w:eastAsia="Times New Roman" w:hAnsi="Georgia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профилактике туберкулеза:</w:t>
      </w:r>
    </w:p>
    <w:p w:rsidR="002A3654" w:rsidRPr="002A3654" w:rsidRDefault="002A3654" w:rsidP="002A3654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</w:p>
    <w:p w:rsidR="00E84295" w:rsidRPr="002A3654" w:rsidRDefault="002A3654" w:rsidP="00E84295">
      <w:pPr>
        <w:pStyle w:val="a7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В</w:t>
      </w:r>
      <w:r w:rsidR="00E84295"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едение здорового образа жизни</w:t>
      </w:r>
      <w:r w:rsidR="00E84295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="001F394E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позволит укреплять организм естественным путём и не допускать сбоев в его иммунной системе.</w:t>
      </w:r>
    </w:p>
    <w:p w:rsidR="002A3654" w:rsidRPr="002A3654" w:rsidRDefault="002A3654" w:rsidP="002A3654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A3654" w:rsidRPr="002A3654" w:rsidRDefault="002A3654" w:rsidP="002A3654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E84295" w:rsidRPr="002A3654" w:rsidRDefault="002A3654" w:rsidP="002A3654">
      <w:pPr>
        <w:pStyle w:val="a7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П</w:t>
      </w:r>
      <w:r w:rsidR="001F394E"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равильный распорядок дня</w:t>
      </w:r>
      <w:r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E84295" w:rsidRPr="002A3654" w:rsidRDefault="00E84295" w:rsidP="002A3654">
      <w:pPr>
        <w:pStyle w:val="a7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нормированный режим труда</w:t>
      </w:r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;</w:t>
      </w:r>
    </w:p>
    <w:p w:rsidR="002A3654" w:rsidRPr="002A3654" w:rsidRDefault="001F394E" w:rsidP="002A3654">
      <w:pPr>
        <w:pStyle w:val="a7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сбалансированность умственных и физических </w:t>
      </w:r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нагрузок в </w:t>
      </w:r>
      <w:proofErr w:type="gramStart"/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сочетании</w:t>
      </w:r>
      <w:proofErr w:type="gramEnd"/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с отдыхом;</w:t>
      </w:r>
    </w:p>
    <w:p w:rsidR="001F394E" w:rsidRPr="002A3654" w:rsidRDefault="001F394E" w:rsidP="002A3654">
      <w:pPr>
        <w:pStyle w:val="a7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здоровое питание с присутствием необходимого колич</w:t>
      </w:r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ества жиров, углеводов, белков.</w:t>
      </w:r>
    </w:p>
    <w:p w:rsidR="002A3654" w:rsidRPr="002A3654" w:rsidRDefault="002A3654" w:rsidP="00E84295">
      <w:pPr>
        <w:numPr>
          <w:ilvl w:val="0"/>
          <w:numId w:val="5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С</w:t>
      </w:r>
      <w:r w:rsidR="001F394E"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облюдение личной гигиены</w:t>
      </w:r>
      <w:r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2A3654" w:rsidRPr="002A3654" w:rsidRDefault="001F394E" w:rsidP="002A3654">
      <w:pPr>
        <w:pStyle w:val="a7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своевременная и тщательная уборка п</w:t>
      </w:r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омещений;</w:t>
      </w:r>
    </w:p>
    <w:p w:rsidR="002A3654" w:rsidRPr="002A3654" w:rsidRDefault="001F394E" w:rsidP="002A3654">
      <w:pPr>
        <w:pStyle w:val="a7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мытьё посуды с привл</w:t>
      </w:r>
      <w:r w:rsidR="002A3654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ечением дезинфицирующих средств;</w:t>
      </w:r>
    </w:p>
    <w:p w:rsidR="001F394E" w:rsidRPr="002A3654" w:rsidRDefault="002A3654" w:rsidP="002A3654">
      <w:pPr>
        <w:pStyle w:val="a7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</w:t>
      </w:r>
      <w:r w:rsidR="001F394E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еобходимо мыть руки после: контакта с другими людьми и чужими предметами, посещения общественных и специфических мест.</w:t>
      </w:r>
    </w:p>
    <w:p w:rsidR="001F394E" w:rsidRPr="002A3654" w:rsidRDefault="002A3654" w:rsidP="00E84295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ind w:left="48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П</w:t>
      </w:r>
      <w:r w:rsidR="001F394E" w:rsidRPr="002A365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рименение индивидуальных средств гигиены</w:t>
      </w:r>
      <w:r w:rsidR="001F394E" w:rsidRPr="002A3654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  <w:r w:rsidRPr="002A3654">
        <w:rPr>
          <w:noProof/>
          <w:sz w:val="24"/>
          <w:szCs w:val="24"/>
          <w:lang w:eastAsia="ru-RU"/>
        </w:rPr>
        <w:t xml:space="preserve"> </w:t>
      </w:r>
    </w:p>
    <w:p w:rsidR="004F0226" w:rsidRPr="005A037C" w:rsidRDefault="002A3654" w:rsidP="00116339">
      <w:pPr>
        <w:numPr>
          <w:ilvl w:val="0"/>
          <w:numId w:val="5"/>
        </w:numPr>
        <w:shd w:val="clear" w:color="auto" w:fill="FFFFFF"/>
        <w:spacing w:after="0" w:line="360" w:lineRule="atLeast"/>
        <w:ind w:left="480"/>
        <w:rPr>
          <w:color w:val="000000" w:themeColor="text1"/>
        </w:rPr>
      </w:pPr>
      <w:r w:rsidRPr="00116339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lastRenderedPageBreak/>
        <w:t>Р</w:t>
      </w:r>
      <w:r w:rsidR="001F394E" w:rsidRPr="00116339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ru-RU"/>
        </w:rPr>
        <w:t>егулярное обследование в медицинском учреждении</w:t>
      </w:r>
      <w:r w:rsidR="001F394E" w:rsidRP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, начиная с терапевтического осмотра и до флюорографии, позволят выявить симптомы заболевания на ранних стадиях.</w:t>
      </w:r>
      <w:r w:rsid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="00116339" w:rsidRP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Наиболее эффективной мерой профилактики маленьких детей и взрослого населения (до 30 лет)</w:t>
      </w:r>
      <w:r w:rsid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="00116339" w:rsidRP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остается вакцинация БЦЖ</w:t>
      </w:r>
      <w:r w:rsid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</w:p>
    <w:p w:rsidR="004F0226" w:rsidRPr="004F0226" w:rsidRDefault="004F0226" w:rsidP="004F0226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36195</wp:posOffset>
            </wp:positionV>
            <wp:extent cx="3240405" cy="1908175"/>
            <wp:effectExtent l="19050" t="0" r="0" b="0"/>
            <wp:wrapSquare wrapText="bothSides"/>
            <wp:docPr id="1" name="Рисунок 2" descr="a0d1eb266ba7bbf3c442122ed8efa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d1eb266ba7bbf3c442122ed8efa9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226" w:rsidRPr="00E84295" w:rsidRDefault="004F0226" w:rsidP="004F0226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  <w:r w:rsidRPr="001F394E">
        <w:rPr>
          <w:rFonts w:ascii="Georgia" w:hAnsi="Georgia"/>
          <w:color w:val="000000" w:themeColor="text1"/>
        </w:rPr>
        <w:t>На сегодняшний день, чрезвычайная опасность туберкулёза и его присутствие на всех континентах, уже не вызывает ни у кого сомнений. По последним экспертным оценкам ВОЗ, одна треть мирового населения поражены туберкулёзн</w:t>
      </w:r>
      <w:r w:rsidR="00116339">
        <w:rPr>
          <w:rFonts w:ascii="Georgia" w:hAnsi="Georgia"/>
          <w:color w:val="000000" w:themeColor="text1"/>
        </w:rPr>
        <w:t>ой инфекции.</w:t>
      </w:r>
    </w:p>
    <w:p w:rsidR="004F0226" w:rsidRPr="001F394E" w:rsidRDefault="004F0226" w:rsidP="004F0226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</w:p>
    <w:p w:rsidR="004F0226" w:rsidRPr="00E84295" w:rsidRDefault="004F0226" w:rsidP="004F0226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84295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Чтобы снизить порог заболеваемости, обезопасить себя и своё окружение от вредоносного недуга — необходимо </w:t>
      </w:r>
      <w:r w:rsidR="0011633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неукоснительно соблюдать меры профилактики.</w:t>
      </w:r>
    </w:p>
    <w:p w:rsidR="00FB6440" w:rsidRDefault="00FB6440" w:rsidP="00FB6440">
      <w:pPr>
        <w:pStyle w:val="a5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FB6440" w:rsidRDefault="00FB6440" w:rsidP="00FB644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BA3A29" w:rsidRPr="00FB6440" w:rsidRDefault="00FB6440">
      <w:pPr>
        <w:rPr>
          <w:rFonts w:ascii="Arial" w:hAnsi="Arial" w:cs="Arial"/>
          <w:color w:val="335875"/>
          <w:sz w:val="20"/>
          <w:szCs w:val="20"/>
          <w:shd w:val="clear" w:color="auto" w:fill="FAFAFB"/>
        </w:rPr>
      </w:pPr>
      <w:r>
        <w:rPr>
          <w:rFonts w:ascii="Arial" w:hAnsi="Arial" w:cs="Arial"/>
          <w:color w:val="335875"/>
          <w:sz w:val="20"/>
          <w:szCs w:val="20"/>
          <w:shd w:val="clear" w:color="auto" w:fill="FAFAFB"/>
        </w:rPr>
        <w:br w:type="textWrapping" w:clear="all"/>
      </w:r>
    </w:p>
    <w:sectPr w:rsidR="00BA3A29" w:rsidRPr="00FB6440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B45"/>
    <w:multiLevelType w:val="hybridMultilevel"/>
    <w:tmpl w:val="8920FF0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7BE3974"/>
    <w:multiLevelType w:val="multilevel"/>
    <w:tmpl w:val="07D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F0560"/>
    <w:multiLevelType w:val="hybridMultilevel"/>
    <w:tmpl w:val="9F18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6D46"/>
    <w:multiLevelType w:val="hybridMultilevel"/>
    <w:tmpl w:val="E71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68CC"/>
    <w:multiLevelType w:val="hybridMultilevel"/>
    <w:tmpl w:val="926A97F6"/>
    <w:lvl w:ilvl="0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5F7506D"/>
    <w:multiLevelType w:val="hybridMultilevel"/>
    <w:tmpl w:val="4ED848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E3DBD"/>
    <w:multiLevelType w:val="hybridMultilevel"/>
    <w:tmpl w:val="9292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3AA7"/>
    <w:multiLevelType w:val="hybridMultilevel"/>
    <w:tmpl w:val="0F04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A6004"/>
    <w:multiLevelType w:val="hybridMultilevel"/>
    <w:tmpl w:val="EEBAEC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59625F"/>
    <w:multiLevelType w:val="hybridMultilevel"/>
    <w:tmpl w:val="3C26E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960C6"/>
    <w:multiLevelType w:val="hybridMultilevel"/>
    <w:tmpl w:val="B4A46570"/>
    <w:lvl w:ilvl="0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780E0ED9"/>
    <w:multiLevelType w:val="multilevel"/>
    <w:tmpl w:val="9F0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440"/>
    <w:rsid w:val="000F6971"/>
    <w:rsid w:val="00116339"/>
    <w:rsid w:val="001F394E"/>
    <w:rsid w:val="002A3654"/>
    <w:rsid w:val="003A4EF1"/>
    <w:rsid w:val="004F0226"/>
    <w:rsid w:val="005A037C"/>
    <w:rsid w:val="005D69D8"/>
    <w:rsid w:val="0063492F"/>
    <w:rsid w:val="00660D3F"/>
    <w:rsid w:val="00BA3A29"/>
    <w:rsid w:val="00C34ABD"/>
    <w:rsid w:val="00E84295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9"/>
  </w:style>
  <w:style w:type="paragraph" w:styleId="2">
    <w:name w:val="heading 2"/>
    <w:basedOn w:val="a"/>
    <w:link w:val="20"/>
    <w:uiPriority w:val="9"/>
    <w:qFormat/>
    <w:rsid w:val="00FB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B6440"/>
    <w:rPr>
      <w:b/>
      <w:bCs/>
    </w:rPr>
  </w:style>
  <w:style w:type="paragraph" w:styleId="a7">
    <w:name w:val="List Paragraph"/>
    <w:basedOn w:val="a"/>
    <w:uiPriority w:val="34"/>
    <w:qFormat/>
    <w:rsid w:val="001F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5</cp:revision>
  <dcterms:created xsi:type="dcterms:W3CDTF">2024-01-09T02:36:00Z</dcterms:created>
  <dcterms:modified xsi:type="dcterms:W3CDTF">2024-03-19T09:14:00Z</dcterms:modified>
</cp:coreProperties>
</file>