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A3" w:rsidRPr="00A624A3" w:rsidRDefault="00A624A3" w:rsidP="00A624A3">
      <w:pPr>
        <w:pStyle w:val="a4"/>
        <w:shd w:val="clear" w:color="auto" w:fill="FFFFFF"/>
        <w:spacing w:before="0" w:beforeAutospacing="0" w:after="163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A624A3">
        <w:rPr>
          <w:rFonts w:ascii="Bookman Old Style" w:hAnsi="Bookman Old Style"/>
          <w:b/>
          <w:noProof/>
          <w:color w:val="3F5369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-139700</wp:posOffset>
            </wp:positionV>
            <wp:extent cx="2485390" cy="2488565"/>
            <wp:effectExtent l="19050" t="0" r="0" b="0"/>
            <wp:wrapSquare wrapText="bothSides"/>
            <wp:docPr id="1" name="Рисунок 0" descr="27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5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A3">
        <w:rPr>
          <w:rFonts w:ascii="Bookman Old Style" w:hAnsi="Bookman Old Style" w:cs="Courier New"/>
          <w:b/>
          <w:color w:val="000000" w:themeColor="text1"/>
          <w:sz w:val="22"/>
          <w:szCs w:val="22"/>
        </w:rPr>
        <w:t>Всемирный день без табака отмечается ежегодно 31 мая по инициативе Всемирной Организации Здравоохранения (ВО3).</w:t>
      </w: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</w:t>
      </w:r>
    </w:p>
    <w:p w:rsidR="00A624A3" w:rsidRPr="00A624A3" w:rsidRDefault="00A624A3" w:rsidP="00A624A3">
      <w:pPr>
        <w:pStyle w:val="a4"/>
        <w:shd w:val="clear" w:color="auto" w:fill="FFFFFF"/>
        <w:spacing w:before="0" w:beforeAutospacing="0" w:after="163" w:afterAutospacing="0"/>
        <w:rPr>
          <w:rFonts w:ascii="Bookman Old Style" w:hAnsi="Bookman Old Style"/>
          <w:color w:val="3F5369"/>
          <w:sz w:val="18"/>
          <w:szCs w:val="18"/>
        </w:rPr>
      </w:pP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В 2024 году Всемирный день без табака направлен на поддержку усилий, направленных на </w:t>
      </w:r>
      <w:r w:rsidR="006D79D3">
        <w:rPr>
          <w:rFonts w:ascii="Bookman Old Style" w:hAnsi="Bookman Old Style" w:cs="Courier New"/>
          <w:color w:val="000000" w:themeColor="text1"/>
          <w:sz w:val="22"/>
          <w:szCs w:val="22"/>
        </w:rPr>
        <w:t>запрет</w:t>
      </w: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распространения табачных изделий среди детей и подростков.</w:t>
      </w:r>
    </w:p>
    <w:p w:rsidR="00A624A3" w:rsidRPr="00A624A3" w:rsidRDefault="00A624A3" w:rsidP="00A624A3">
      <w:pPr>
        <w:pStyle w:val="a4"/>
        <w:shd w:val="clear" w:color="auto" w:fill="FFFFFF"/>
        <w:spacing w:before="0" w:beforeAutospacing="0" w:after="163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Курение — это не просто вредная привычка, это глобальная эпидемия, уносящая ежегодно до 8 миллионов жизней. Миллион из них — жертвы пассивного курения. Курение приводит к тяжелым болезням, которые серьезно ухудшают качество жизни. </w:t>
      </w:r>
    </w:p>
    <w:p w:rsidR="00A624A3" w:rsidRPr="00A624A3" w:rsidRDefault="00A624A3" w:rsidP="00A624A3">
      <w:pPr>
        <w:pStyle w:val="a4"/>
        <w:shd w:val="clear" w:color="auto" w:fill="FFFFFF"/>
        <w:spacing w:before="0" w:beforeAutospacing="0" w:after="163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>Согласно оценкам, во всем мире употребляют табак 37 миллионов подростков в возрасте 13-15 лет, из них 12,5% используют электронные сигареты.</w:t>
      </w:r>
    </w:p>
    <w:p w:rsidR="00A624A3" w:rsidRPr="00A624A3" w:rsidRDefault="00A624A3" w:rsidP="00A624A3">
      <w:pPr>
        <w:pStyle w:val="a4"/>
        <w:shd w:val="clear" w:color="auto" w:fill="FFFFFF"/>
        <w:spacing w:before="0" w:beforeAutospacing="0" w:after="188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A624A3">
        <w:rPr>
          <w:rFonts w:ascii="Bookman Old Style" w:hAnsi="Bookman Old Style" w:cs="Courier New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5715</wp:posOffset>
            </wp:positionV>
            <wp:extent cx="3431540" cy="1955800"/>
            <wp:effectExtent l="19050" t="0" r="0" b="0"/>
            <wp:wrapSquare wrapText="bothSides"/>
            <wp:docPr id="2" name="Рисунок 1" descr="shtraf-za-kurenie-veypa-v-samol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raf-za-kurenie-veypa-v-samole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>Табак - это яд в любой форме. Не существует ни одного исследования, подтверждающего, что электронные сигареты или устройства для нагревания т</w:t>
      </w:r>
      <w:r w:rsidR="006D79D3">
        <w:rPr>
          <w:rFonts w:ascii="Bookman Old Style" w:hAnsi="Bookman Old Style" w:cs="Courier New"/>
          <w:color w:val="000000" w:themeColor="text1"/>
          <w:sz w:val="22"/>
          <w:szCs w:val="22"/>
        </w:rPr>
        <w:t>абака менее вредны для здоровья</w:t>
      </w: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. </w:t>
      </w:r>
    </w:p>
    <w:p w:rsidR="00A624A3" w:rsidRDefault="00F30FC1" w:rsidP="00A624A3">
      <w:pPr>
        <w:pStyle w:val="a4"/>
        <w:shd w:val="clear" w:color="auto" w:fill="FFFFFF"/>
        <w:spacing w:before="0" w:beforeAutospacing="0" w:after="188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>
        <w:rPr>
          <w:rFonts w:ascii="Bookman Old Style" w:hAnsi="Bookman Old Style" w:cs="Courier New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1108075</wp:posOffset>
            </wp:positionV>
            <wp:extent cx="1905000" cy="1041400"/>
            <wp:effectExtent l="19050" t="0" r="0" b="0"/>
            <wp:wrapSquare wrapText="bothSides"/>
            <wp:docPr id="3" name="Рисунок 2" descr="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4A3"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Дети и подростки, пользовавшиеся электронными сигаретами, в два раза чаще становятся хроническими курильщиками в зрелом </w:t>
      </w:r>
      <w:proofErr w:type="gramStart"/>
      <w:r w:rsidR="00A624A3"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>возрасте</w:t>
      </w:r>
      <w:proofErr w:type="gramEnd"/>
      <w:r w:rsidR="00A624A3"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>. Жидкости для этих устройств содержат</w:t>
      </w:r>
      <w:r w:rsidR="006D79D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также</w:t>
      </w:r>
      <w:r w:rsidR="00A624A3"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другие химические вещества, </w:t>
      </w:r>
      <w:proofErr w:type="spellStart"/>
      <w:r w:rsidR="00A624A3"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>ароматизаторы</w:t>
      </w:r>
      <w:proofErr w:type="spellEnd"/>
      <w:r w:rsidR="00A624A3"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и красители. </w:t>
      </w:r>
    </w:p>
    <w:p w:rsidR="00F30FC1" w:rsidRPr="006D79D3" w:rsidRDefault="00A624A3" w:rsidP="006D79D3">
      <w:pPr>
        <w:pStyle w:val="a4"/>
        <w:shd w:val="clear" w:color="auto" w:fill="FFFFFF"/>
        <w:spacing w:before="0" w:beforeAutospacing="0" w:after="188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A624A3">
        <w:rPr>
          <w:rFonts w:ascii="Bookman Old Style" w:hAnsi="Bookman Old Style" w:cs="Courier New"/>
          <w:color w:val="000000" w:themeColor="text1"/>
          <w:sz w:val="22"/>
          <w:szCs w:val="22"/>
        </w:rPr>
        <w:t>Кальян тоже не является более здоровой альтернативой, несмотря на распространенное заблуждение. Жевательный табак губителен для слизис</w:t>
      </w:r>
      <w:r w:rsidR="006D79D3">
        <w:rPr>
          <w:rFonts w:ascii="Bookman Old Style" w:hAnsi="Bookman Old Style" w:cs="Courier New"/>
          <w:color w:val="000000" w:themeColor="text1"/>
          <w:sz w:val="22"/>
          <w:szCs w:val="22"/>
        </w:rPr>
        <w:t>тых оболочек и ротовой полости.</w:t>
      </w:r>
    </w:p>
    <w:p w:rsidR="00A624A3" w:rsidRPr="00F30FC1" w:rsidRDefault="00A624A3" w:rsidP="00F30FC1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proofErr w:type="spellStart"/>
      <w:r w:rsidRPr="00F30FC1">
        <w:rPr>
          <w:rFonts w:ascii="Bookman Old Style" w:hAnsi="Bookman Old Style" w:cs="Courier New"/>
          <w:color w:val="000000" w:themeColor="text1"/>
          <w:sz w:val="22"/>
          <w:szCs w:val="22"/>
        </w:rPr>
        <w:t>Табакокурение</w:t>
      </w:r>
      <w:proofErr w:type="spellEnd"/>
      <w:r w:rsidRPr="00F30FC1">
        <w:rPr>
          <w:rFonts w:ascii="Bookman Old Style" w:hAnsi="Bookman Old Style" w:cs="Courier New"/>
          <w:color w:val="000000" w:themeColor="text1"/>
          <w:sz w:val="22"/>
          <w:szCs w:val="22"/>
        </w:rPr>
        <w:t xml:space="preserve"> является причиной летальных исходов от рака легких в 90% случаев, от хронического бронхита и эмфиземы – в 75%, от ишемической болезни сердца – в 25%.</w:t>
      </w:r>
    </w:p>
    <w:p w:rsidR="00F30FC1" w:rsidRDefault="00A624A3" w:rsidP="00F30FC1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  <w:r w:rsidRPr="00F30FC1">
        <w:rPr>
          <w:rFonts w:ascii="Bookman Old Style" w:hAnsi="Bookman Old Style" w:cs="Courier New"/>
          <w:color w:val="000000" w:themeColor="text1"/>
          <w:sz w:val="22"/>
          <w:szCs w:val="22"/>
        </w:rPr>
        <w:t>Чем раньше отказаться от употребления табака, тем быстрее снизится риск смертельных заболеваний, связанных с этим пагубным пристрастием. Один из неприятных, но временных эффекторов отказа от сигарет — никотиновая абстиненция или синдром отмены. С ним легче справиться, используя отвлекающие факторы, например, ходьбу, физические упражнения.</w:t>
      </w:r>
    </w:p>
    <w:p w:rsidR="00F30FC1" w:rsidRDefault="00F30FC1" w:rsidP="00F30FC1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 w:cs="Courier New"/>
          <w:color w:val="000000" w:themeColor="text1"/>
          <w:sz w:val="22"/>
          <w:szCs w:val="22"/>
        </w:rPr>
      </w:pPr>
    </w:p>
    <w:p w:rsidR="00F30FC1" w:rsidRDefault="00F30FC1" w:rsidP="00F30FC1">
      <w:pPr>
        <w:pStyle w:val="a4"/>
        <w:shd w:val="clear" w:color="auto" w:fill="FFFFFF"/>
        <w:spacing w:before="0" w:beforeAutospacing="0" w:after="0" w:afterAutospacing="0"/>
        <w:rPr>
          <w:rStyle w:val="aa"/>
          <w:color w:val="000000" w:themeColor="text1"/>
        </w:rPr>
      </w:pPr>
      <w:r>
        <w:rPr>
          <w:rFonts w:ascii="Bookman Old Style" w:hAnsi="Bookman Old Style" w:cs="Courier New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29845</wp:posOffset>
            </wp:positionV>
            <wp:extent cx="1586865" cy="1192530"/>
            <wp:effectExtent l="19050" t="0" r="0" b="0"/>
            <wp:wrapSquare wrapText="bothSides"/>
            <wp:docPr id="4" name="Рисунок 3" descr="u44R7UI0b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4R7UI0bE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C1" w:rsidRDefault="00F30FC1" w:rsidP="00F30FC1">
      <w:pPr>
        <w:pStyle w:val="a4"/>
        <w:shd w:val="clear" w:color="auto" w:fill="FFFFFF"/>
        <w:spacing w:before="0" w:beforeAutospacing="0" w:after="0" w:afterAutospacing="0"/>
        <w:rPr>
          <w:rStyle w:val="aa"/>
          <w:color w:val="000000" w:themeColor="text1"/>
        </w:rPr>
      </w:pPr>
    </w:p>
    <w:p w:rsidR="00A624A3" w:rsidRPr="00F30FC1" w:rsidRDefault="00F30FC1" w:rsidP="00F30FC1">
      <w:pPr>
        <w:pStyle w:val="2"/>
        <w:rPr>
          <w:rStyle w:val="aa"/>
          <w:rFonts w:ascii="Bookman Old Style" w:hAnsi="Bookman Old Style" w:cs="Courier New"/>
          <w:i w:val="0"/>
          <w:iCs w:val="0"/>
          <w:color w:val="000000" w:themeColor="text1"/>
          <w:sz w:val="22"/>
          <w:szCs w:val="22"/>
        </w:rPr>
      </w:pPr>
      <w:r>
        <w:rPr>
          <w:rStyle w:val="aa"/>
          <w:color w:val="000000" w:themeColor="text1"/>
        </w:rPr>
        <w:t xml:space="preserve">       </w:t>
      </w:r>
      <w:r w:rsidR="00A624A3" w:rsidRPr="00F30FC1">
        <w:rPr>
          <w:rStyle w:val="aa"/>
          <w:color w:val="000000" w:themeColor="text1"/>
        </w:rPr>
        <w:t>Берегите себя и будьте здоровы!</w:t>
      </w:r>
    </w:p>
    <w:p w:rsidR="00BA3A29" w:rsidRDefault="00BA3A29"/>
    <w:sectPr w:rsidR="00BA3A29" w:rsidSect="00F30FC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ABF"/>
    <w:multiLevelType w:val="multilevel"/>
    <w:tmpl w:val="D472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4A3"/>
    <w:rsid w:val="001524CD"/>
    <w:rsid w:val="005D69D8"/>
    <w:rsid w:val="0063492F"/>
    <w:rsid w:val="006D79D3"/>
    <w:rsid w:val="00777F80"/>
    <w:rsid w:val="008270B6"/>
    <w:rsid w:val="00A0152E"/>
    <w:rsid w:val="00A624A3"/>
    <w:rsid w:val="00BA3A29"/>
    <w:rsid w:val="00D059ED"/>
    <w:rsid w:val="00F3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paragraph" w:styleId="a4">
    <w:name w:val="Normal (Web)"/>
    <w:basedOn w:val="a"/>
    <w:uiPriority w:val="99"/>
    <w:unhideWhenUsed/>
    <w:rsid w:val="00A624A3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2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4A3"/>
    <w:rPr>
      <w:rFonts w:ascii="Tahoma" w:hAnsi="Tahoma" w:cs="Tahoma"/>
      <w:sz w:val="16"/>
      <w:szCs w:val="1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F30F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30FC1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30FC1"/>
    <w:rPr>
      <w:i/>
      <w:iCs/>
    </w:rPr>
  </w:style>
  <w:style w:type="character" w:styleId="aa">
    <w:name w:val="Subtle Emphasis"/>
    <w:basedOn w:val="a0"/>
    <w:uiPriority w:val="19"/>
    <w:qFormat/>
    <w:rsid w:val="00F30FC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30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2024-05-28T06:32:00Z</dcterms:created>
  <dcterms:modified xsi:type="dcterms:W3CDTF">2024-05-29T01:19:00Z</dcterms:modified>
</cp:coreProperties>
</file>