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26" w:rsidRPr="005C7626" w:rsidRDefault="005C7626" w:rsidP="005C7626">
      <w:pPr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6"/>
          <w:szCs w:val="26"/>
          <w:lang w:eastAsia="ru-RU"/>
        </w:rPr>
      </w:pPr>
      <w:r w:rsidRPr="005C7626">
        <w:rPr>
          <w:rFonts w:ascii="Times New Roman" w:eastAsia="Calibri" w:hAnsi="Times New Roman" w:cs="Times New Roman"/>
          <w:spacing w:val="20"/>
          <w:sz w:val="26"/>
          <w:szCs w:val="26"/>
          <w:lang w:eastAsia="ru-RU"/>
        </w:rPr>
        <w:t>АДМИНИСТРАЦИЯ</w:t>
      </w:r>
      <w:r w:rsidRPr="005C7626">
        <w:rPr>
          <w:rFonts w:ascii="Times New Roman" w:eastAsia="Calibri" w:hAnsi="Times New Roman" w:cs="Times New Roman"/>
          <w:spacing w:val="20"/>
          <w:sz w:val="32"/>
          <w:szCs w:val="32"/>
          <w:lang w:eastAsia="ru-RU"/>
        </w:rPr>
        <w:t xml:space="preserve"> </w:t>
      </w:r>
      <w:r w:rsidRPr="005C7626">
        <w:rPr>
          <w:rFonts w:ascii="Times New Roman" w:eastAsia="Calibri" w:hAnsi="Times New Roman" w:cs="Times New Roman"/>
          <w:spacing w:val="20"/>
          <w:sz w:val="28"/>
          <w:szCs w:val="28"/>
          <w:lang w:eastAsia="ru-RU"/>
        </w:rPr>
        <w:t>МИХАЙЛОВСКОГО</w:t>
      </w:r>
      <w:r w:rsidRPr="005C7626">
        <w:rPr>
          <w:rFonts w:ascii="Times New Roman" w:eastAsia="Calibri" w:hAnsi="Times New Roman" w:cs="Times New Roman"/>
          <w:spacing w:val="20"/>
          <w:sz w:val="26"/>
          <w:szCs w:val="26"/>
          <w:lang w:eastAsia="ru-RU"/>
        </w:rPr>
        <w:t xml:space="preserve"> РАЙОНА</w:t>
      </w:r>
    </w:p>
    <w:p w:rsidR="005C7626" w:rsidRPr="005C7626" w:rsidRDefault="005C7626" w:rsidP="005C7626">
      <w:pPr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6"/>
          <w:szCs w:val="26"/>
          <w:lang w:eastAsia="ru-RU"/>
        </w:rPr>
      </w:pPr>
      <w:r w:rsidRPr="005C7626">
        <w:rPr>
          <w:rFonts w:ascii="Times New Roman" w:eastAsia="Calibri" w:hAnsi="Times New Roman" w:cs="Times New Roman"/>
          <w:spacing w:val="20"/>
          <w:sz w:val="26"/>
          <w:szCs w:val="26"/>
          <w:lang w:eastAsia="ru-RU"/>
        </w:rPr>
        <w:t>АЛТАЙСКОГО КРАЯ</w:t>
      </w:r>
    </w:p>
    <w:p w:rsidR="005C7626" w:rsidRPr="005C7626" w:rsidRDefault="005C7626" w:rsidP="005C76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</w:p>
    <w:p w:rsidR="005C7626" w:rsidRPr="005C7626" w:rsidRDefault="005C7626" w:rsidP="005C76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6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5C7626">
        <w:rPr>
          <w:rFonts w:ascii="Times New Roman" w:eastAsia="Calibri" w:hAnsi="Times New Roman" w:cs="Times New Roman"/>
          <w:sz w:val="24"/>
          <w:szCs w:val="24"/>
          <w:lang w:eastAsia="ru-RU"/>
        </w:rPr>
        <w:t>ПРОЕКТ</w:t>
      </w:r>
    </w:p>
    <w:p w:rsidR="005C7626" w:rsidRPr="005C7626" w:rsidRDefault="005C7626" w:rsidP="005C7626">
      <w:pPr>
        <w:keepNext/>
        <w:spacing w:after="0" w:line="240" w:lineRule="auto"/>
        <w:jc w:val="center"/>
        <w:outlineLvl w:val="1"/>
        <w:rPr>
          <w:rFonts w:ascii="Arial" w:eastAsia="Calibri" w:hAnsi="Arial" w:cs="Arial"/>
          <w:spacing w:val="84"/>
          <w:sz w:val="28"/>
          <w:szCs w:val="28"/>
          <w:lang w:eastAsia="ru-RU"/>
        </w:rPr>
      </w:pPr>
      <w:r w:rsidRPr="005C7626">
        <w:rPr>
          <w:rFonts w:ascii="Times New Roman" w:eastAsia="Calibri" w:hAnsi="Times New Roman" w:cs="Times New Roman"/>
          <w:spacing w:val="84"/>
          <w:sz w:val="28"/>
          <w:szCs w:val="28"/>
          <w:lang w:eastAsia="ru-RU"/>
        </w:rPr>
        <w:t>ПОСТАНОВЛЕНИЕ</w:t>
      </w:r>
    </w:p>
    <w:p w:rsidR="005C7626" w:rsidRPr="005C7626" w:rsidRDefault="005C7626" w:rsidP="005C76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EA3A48" w:rsidRPr="005C7626" w:rsidRDefault="005C7626" w:rsidP="005C762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C76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C762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C762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с. Михайловское </w:t>
      </w:r>
      <w:r w:rsidRPr="005C762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C762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C762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C762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№</w:t>
      </w:r>
      <w:r w:rsidRPr="005C762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A3A48" w:rsidRPr="005C762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A3A48" w:rsidRPr="00EA3A48" w:rsidRDefault="00EA3A48" w:rsidP="00EA3A4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626" w:rsidRPr="00EA3A48" w:rsidRDefault="00EA3A48" w:rsidP="005C7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C7626"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программы профилактики </w:t>
      </w:r>
    </w:p>
    <w:p w:rsidR="005C7626" w:rsidRPr="00EA3A48" w:rsidRDefault="005C7626" w:rsidP="005C7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рисков причинения вреда (ущерба) </w:t>
      </w:r>
      <w:proofErr w:type="gramStart"/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охраняемым</w:t>
      </w:r>
      <w:proofErr w:type="gramEnd"/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7626" w:rsidRPr="00EA3A48" w:rsidRDefault="005C7626" w:rsidP="005C7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законом ценностям в рамках  </w:t>
      </w:r>
      <w:proofErr w:type="gramStart"/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</w:p>
    <w:p w:rsidR="005C7626" w:rsidRPr="00EA3A48" w:rsidRDefault="005C7626" w:rsidP="005C7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  в сфере благоустройства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</w:p>
    <w:p w:rsidR="005C7626" w:rsidRPr="00EA3A48" w:rsidRDefault="005C7626" w:rsidP="005C76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7626" w:rsidRPr="00EA3A48" w:rsidRDefault="005C7626" w:rsidP="005C7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   </w:t>
      </w:r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"О государственном контроле (надзоре) и муниципальном контроле в Российской Федерации" от 31.07.2020 N 248-ФЗ,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</w:t>
      </w:r>
      <w:proofErr w:type="gramStart"/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</w:t>
      </w:r>
      <w:r w:rsidRPr="00EA3A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Pr="00EA3A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EA3A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Михайловский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A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района Алтайского края</w:t>
      </w:r>
    </w:p>
    <w:p w:rsidR="005C7626" w:rsidRPr="00EA3A48" w:rsidRDefault="005C7626" w:rsidP="005C7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ПОСТАНОВЛЯЕТ:</w:t>
      </w:r>
    </w:p>
    <w:p w:rsidR="005C7626" w:rsidRDefault="005C7626" w:rsidP="005C7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1. Утвердить прилагаемую программу 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 Михайловский сельсовет Михайловского района Алтайского края</w:t>
      </w:r>
      <w:r w:rsidRPr="00EA3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  муниципального контроля  в сфере благоустройства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A3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прилагается)</w:t>
      </w:r>
      <w:r w:rsidRPr="00EA3A4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</w:t>
      </w:r>
    </w:p>
    <w:p w:rsidR="005C7626" w:rsidRDefault="005C7626" w:rsidP="005C7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4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A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EA3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района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информационной </w:t>
      </w:r>
      <w:r w:rsidRPr="00EA3A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интернет.</w:t>
      </w:r>
    </w:p>
    <w:p w:rsidR="005C7626" w:rsidRPr="00EA3A48" w:rsidRDefault="005C7626" w:rsidP="005C7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момента его принятия.</w:t>
      </w:r>
    </w:p>
    <w:p w:rsidR="005C7626" w:rsidRPr="00EA3A48" w:rsidRDefault="005C7626" w:rsidP="005C7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3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A3A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A3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начальника отдела по благоустройству и дорожной деятельности </w:t>
      </w:r>
      <w:r w:rsidRPr="00EA3A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Краснобрыжева В.Н.</w:t>
      </w:r>
    </w:p>
    <w:p w:rsidR="005C7626" w:rsidRDefault="005C7626" w:rsidP="005C76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7626" w:rsidRPr="00EA3A48" w:rsidRDefault="005C7626" w:rsidP="005C76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626" w:rsidRPr="00EA3A48" w:rsidRDefault="005C7626" w:rsidP="005C76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ru-RU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eastAsia="ru-RU"/>
        </w:rPr>
        <w:t xml:space="preserve"> Е.А. Юрьев</w:t>
      </w:r>
    </w:p>
    <w:p w:rsidR="00EA3A48" w:rsidRPr="00EA3A48" w:rsidRDefault="00EA3A48" w:rsidP="00EA3A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A48" w:rsidRPr="00EA3A48" w:rsidRDefault="00EA3A48" w:rsidP="00EA3A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7626" w:rsidRDefault="005C7626" w:rsidP="00EA3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7626" w:rsidRDefault="005C7626" w:rsidP="00EA3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7626" w:rsidRDefault="005C7626" w:rsidP="00EA3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7626" w:rsidRDefault="005C7626" w:rsidP="00EA3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7626" w:rsidRDefault="005C7626" w:rsidP="00EA3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3A48" w:rsidRPr="00EA3A48" w:rsidRDefault="00EA3A48" w:rsidP="00EA3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Программы</w:t>
      </w:r>
    </w:p>
    <w:p w:rsidR="00EA3A48" w:rsidRPr="00EA3A48" w:rsidRDefault="00EA3A48" w:rsidP="00EA3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профилактики рисков причинения вреда (ущерба)</w:t>
      </w:r>
    </w:p>
    <w:p w:rsidR="00EA3A48" w:rsidRPr="00EA3A48" w:rsidRDefault="00EA3A48" w:rsidP="00EA3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охраняемым законом ценностям в рамках  </w:t>
      </w:r>
      <w:proofErr w:type="gramStart"/>
      <w:r w:rsidRPr="00EA3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</w:t>
      </w:r>
      <w:proofErr w:type="gramEnd"/>
    </w:p>
    <w:p w:rsidR="00EA3A48" w:rsidRPr="00EA3A48" w:rsidRDefault="00EA3A48" w:rsidP="00EA3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  в сфере благоустройства на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EA3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EA3A48" w:rsidRPr="00EA3A48" w:rsidRDefault="00EA3A48" w:rsidP="00EA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3A48" w:rsidRPr="00EA3A48" w:rsidRDefault="00EA3A48" w:rsidP="00EA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3A48" w:rsidRPr="00EA3A48" w:rsidRDefault="00EA3A48" w:rsidP="00EA3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Анализ текущего состояния  муниципального</w:t>
      </w:r>
    </w:p>
    <w:p w:rsidR="00EA3A48" w:rsidRPr="00EA3A48" w:rsidRDefault="00D365FE" w:rsidP="00EA3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EA3A48" w:rsidRPr="00EA3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онтроля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описание текущего уровня развития Профилактической деятельности контрольного надзорного органа, характеристика проблем, на решение которых направлена программа профилактики рисков причинения вреда</w:t>
      </w:r>
      <w:r w:rsidR="00EA3A48" w:rsidRPr="00EA3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сфере благоустройства</w:t>
      </w:r>
    </w:p>
    <w:p w:rsidR="00EA3A48" w:rsidRPr="00EA3A48" w:rsidRDefault="00EA3A48" w:rsidP="00EA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3A48" w:rsidRPr="00EA3A48" w:rsidRDefault="00EA3A48" w:rsidP="00EA3A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 Муниципальный контроль в сфере благоустройства на территории </w:t>
      </w:r>
      <w:r w:rsidR="00D3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Михайло</w:t>
      </w:r>
      <w:r w:rsidR="000E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вский </w:t>
      </w:r>
      <w:r w:rsidR="00B9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 Ми</w:t>
      </w:r>
      <w:r w:rsidR="00D3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хайловского района Алтайского края </w:t>
      </w:r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соответствии 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  «О внесении изменений в отдельные законодательные акты Российской Федерации в связи с принятием Федерального закона «О государственном контроле</w:t>
      </w:r>
      <w:proofErr w:type="gramEnd"/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надзоре) и муниципальном контроле в Российской Федерации», Федеральным законом от 06.10.2003 года N 131-ФЗ «Об общих принципах организации местного самоуправления в Российской Федерации», </w:t>
      </w:r>
      <w:r w:rsidR="00D3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</w:t>
      </w:r>
      <w:r w:rsidR="002E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 районного собрания</w:t>
      </w:r>
      <w:r w:rsidR="00D3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="00D3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23.12.2021 № 21 «Об утверждении положения о муниципальном контроле в сфере благоустройства на территории муниципального образования Михайловский сельсовет </w:t>
      </w:r>
      <w:r w:rsidR="006F5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 района Алтайского края», территориальный орган осуществляет контроль за соблюдением 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благоустройства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F5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Михайловский сельсовет</w:t>
      </w:r>
      <w:r w:rsidR="006C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5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хайловского района Алтайского края </w:t>
      </w:r>
      <w:r w:rsidR="006C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</w:t>
      </w:r>
      <w:r w:rsidR="006F5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6C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Михайловского сельского Совета депутатов № 15 от 24.04.2012 с изм. № 26 от 18.06.2013,№ 46 от 29.12.2015, № 15 от 31.10.2017, № 18 от 17.08.2018, № 18 от 11.06.2019, № 22 от 23.12.2021</w:t>
      </w:r>
      <w:r w:rsidR="006F5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(далее - Правила благоустройства)</w:t>
      </w:r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A3A48" w:rsidRPr="00EA3A48" w:rsidRDefault="00EA3A48" w:rsidP="008E5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Муниципальный контроль в сфере благоустройства на территории </w:t>
      </w:r>
      <w:r w:rsidR="00D365FE" w:rsidRPr="0010019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Михайловский сельсовет Михайловского района Алтайского края</w:t>
      </w:r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</w:t>
      </w:r>
      <w:r w:rsidR="002E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D3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 района</w:t>
      </w:r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орган муниципального контроля).</w:t>
      </w:r>
    </w:p>
    <w:p w:rsidR="00B04732" w:rsidRDefault="00EA3A48" w:rsidP="008E5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В соответствии с </w:t>
      </w:r>
      <w:r w:rsidR="006F5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1.2.</w:t>
      </w:r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муниципальном контроле в сфере благоустройства </w:t>
      </w:r>
      <w:r w:rsidR="006F5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контроля является</w:t>
      </w:r>
      <w:r w:rsidR="002E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04732" w:rsidRDefault="00B04732" w:rsidP="00B047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F5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</w:t>
      </w:r>
      <w:r w:rsidR="00B9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5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</w:t>
      </w:r>
      <w:r w:rsidR="000E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6F5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лиц, </w:t>
      </w:r>
      <w:r w:rsidR="000E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физических </w:t>
      </w:r>
      <w:r w:rsidR="00EA3A48"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="000E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индивидуальных предпринимателей</w:t>
      </w:r>
      <w:r w:rsidR="00EA3A48"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проживающих и (или) осуществляющих деятельность на территории </w:t>
      </w:r>
      <w:r w:rsidR="000E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</w:t>
      </w:r>
      <w:r w:rsidR="00F97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0E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A3A48"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</w:t>
      </w:r>
      <w:r w:rsidR="000E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</w:t>
      </w:r>
      <w:r w:rsidR="00F97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E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Михайловского района Алтайского края</w:t>
      </w:r>
      <w:r w:rsidR="00EA3A48"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 установленных правилах благоустройства</w:t>
      </w:r>
      <w:r w:rsidR="002E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04732" w:rsidRDefault="00B04732" w:rsidP="00B047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улучшения информационного обеспечения деятельности территориальных органов  администрации по предупреждению нарушений юридическими и физическими лицами обязательных требований;</w:t>
      </w:r>
    </w:p>
    <w:p w:rsidR="00EA3A48" w:rsidRPr="00EA3A48" w:rsidRDefault="00B04732" w:rsidP="00940D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уменьшение общего числа нарушений юридическими и физическими лицами обязательных требований</w:t>
      </w:r>
      <w:r w:rsidR="00EA3A48"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3A48" w:rsidRPr="00EA3A48" w:rsidRDefault="00EA3A48" w:rsidP="00940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муниципального контроля в сфере благоустройства в соответствии с правилами благоустройства осуществляется:</w:t>
      </w:r>
    </w:p>
    <w:p w:rsidR="00EA3A48" w:rsidRPr="00EA3A48" w:rsidRDefault="00EA3A48" w:rsidP="00940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обеспечением надлежащего санитарного состояния, чистоты и порядка на территории;</w:t>
      </w:r>
    </w:p>
    <w:p w:rsidR="00EA3A48" w:rsidRPr="00EA3A48" w:rsidRDefault="00EA3A48" w:rsidP="00940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 за</w:t>
      </w:r>
      <w:proofErr w:type="gramEnd"/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поддержанием единого архитектурного, эстетического облика;</w:t>
      </w:r>
    </w:p>
    <w:p w:rsidR="00EA3A48" w:rsidRPr="00EA3A48" w:rsidRDefault="00EA3A48" w:rsidP="00940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порядка сбора, вывоза, утилизации и переработки бытовых и промышленных отходов;</w:t>
      </w:r>
    </w:p>
    <w:p w:rsidR="00EA3A48" w:rsidRPr="00EA3A48" w:rsidRDefault="00EA3A48" w:rsidP="00940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EA3A48" w:rsidRPr="00EA3A48" w:rsidRDefault="00EA3A48" w:rsidP="00940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выявление и предупреждение правонарушений в области благоустройства территории.  </w:t>
      </w:r>
    </w:p>
    <w:p w:rsidR="00EA3A48" w:rsidRPr="00EA3A48" w:rsidRDefault="00EA3A48" w:rsidP="00357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В результате систематизации, обобщения и анализа информации о результатах проверок  соблюдения требований в сфере благоустройства  на территории </w:t>
      </w:r>
      <w:r w:rsidR="0035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Михайловского  </w:t>
      </w:r>
      <w:r w:rsidR="00357C19"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</w:t>
      </w:r>
      <w:r w:rsidR="0035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 Михайловского района Алтайского края</w:t>
      </w:r>
      <w:r w:rsidR="00357C19"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сделаны выводы, что наиболее частыми нарушениями являются:</w:t>
      </w:r>
    </w:p>
    <w:p w:rsidR="00EA3A48" w:rsidRPr="00EA3A48" w:rsidRDefault="00EA3A48" w:rsidP="00DE0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ненадлежащее санитарное состояние приусадебной территории;</w:t>
      </w:r>
    </w:p>
    <w:p w:rsidR="00EA3A48" w:rsidRPr="00EA3A48" w:rsidRDefault="00EA3A48" w:rsidP="00DE0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не соблюдение чистоты и порядка на территории;</w:t>
      </w:r>
    </w:p>
    <w:p w:rsidR="00EA3A48" w:rsidRPr="00EA3A48" w:rsidRDefault="00EA3A48" w:rsidP="00DE0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соблюдение порядка сбора, вывоза, утилизации и переработки бытовых и промышленных отходов;</w:t>
      </w:r>
    </w:p>
    <w:p w:rsidR="00EA3A48" w:rsidRPr="00EA3A48" w:rsidRDefault="00EA3A48" w:rsidP="00DE0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не соблюдения требований содержания и охраны зеленых насаждений.</w:t>
      </w:r>
    </w:p>
    <w:p w:rsidR="00EA3A48" w:rsidRPr="00EA3A48" w:rsidRDefault="00EA3A48" w:rsidP="00357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причинами, факторами и </w:t>
      </w:r>
      <w:proofErr w:type="gramStart"/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EA3A48" w:rsidRPr="00EA3A48" w:rsidRDefault="00EA3A48" w:rsidP="00DE0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понимание</w:t>
      </w:r>
      <w:proofErr w:type="gramEnd"/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необходимости исполнения требований в сфере благоустройства у подконтрольных субъектов; </w:t>
      </w:r>
    </w:p>
    <w:p w:rsidR="00EA3A48" w:rsidRPr="00EA3A48" w:rsidRDefault="00EA3A48" w:rsidP="00DE0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отсутствие информирования подконтрольных субъектов о  требованиях в сфере благоустройства; </w:t>
      </w:r>
    </w:p>
    <w:p w:rsidR="00EA3A48" w:rsidRDefault="00EA3A48" w:rsidP="00DE0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357C19" w:rsidRDefault="00357C19" w:rsidP="00EA3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</w:t>
      </w:r>
      <w:r w:rsidR="00DE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причинения вреда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ущерба) охраняемым законом ценностям или такой вред (ущерб) причинен, должностное лицо, уполномоченное осуществлять  контроль в сфере благоустройства, незамедлительно направляет информацию об этом главе (заместителю главы Администрации</w:t>
      </w:r>
      <w:r w:rsidR="002E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Михайловского района Алтайского края для принятия решения о проведении контрольных мероприятий.</w:t>
      </w:r>
      <w:proofErr w:type="gramEnd"/>
    </w:p>
    <w:p w:rsidR="00357C19" w:rsidRPr="00EA3A48" w:rsidRDefault="00357C19" w:rsidP="00DE0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муниципального контроля в сфере благоустройства понимаются территории различного функционального назначения, на которых осуществляется</w:t>
      </w:r>
      <w:r w:rsidR="004B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п</w:t>
      </w:r>
      <w:r w:rsidR="008E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благоустройству (</w:t>
      </w:r>
      <w:r w:rsidR="004B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планировочной, элементы улично дорожной сети, дворовые территории и т.д.)</w:t>
      </w:r>
    </w:p>
    <w:p w:rsidR="00EA3A48" w:rsidRPr="00EA3A48" w:rsidRDefault="00EA3A48" w:rsidP="00EA3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3A48" w:rsidRPr="00EA3A48" w:rsidRDefault="00EA3A48" w:rsidP="00EA3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EA3A4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2. Цели и задачи программы</w:t>
      </w:r>
    </w:p>
    <w:p w:rsidR="00EA3A48" w:rsidRPr="00EA3A48" w:rsidRDefault="00EA3A48" w:rsidP="00DE0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  Программа разработана на 202</w:t>
      </w:r>
      <w:r w:rsidR="004B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определяет цели, задачи</w:t>
      </w:r>
      <w:r w:rsidR="004B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программы профилактики рисков</w:t>
      </w:r>
      <w:r w:rsidR="00DE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B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причинения вреда</w:t>
      </w:r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направленных на предупреждение нарушений обязательных требований в сфере </w:t>
      </w:r>
      <w:proofErr w:type="gramStart"/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благоустройства территории </w:t>
      </w:r>
      <w:r w:rsidR="004B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Михайловского  </w:t>
      </w:r>
      <w:r w:rsidR="004B20B7"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</w:t>
      </w:r>
      <w:r w:rsidR="004B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 Михайловского района Алтайского края</w:t>
      </w:r>
      <w:proofErr w:type="gramEnd"/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0919" w:rsidRPr="00DE0919" w:rsidRDefault="00EA3A48" w:rsidP="00DE0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E0919" w:rsidRPr="00DE09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Целями профилактической работы являются:</w:t>
      </w:r>
    </w:p>
    <w:p w:rsidR="00EA3A48" w:rsidRPr="00EA3A48" w:rsidRDefault="00DE0919" w:rsidP="00DE0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3A48"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добросовестного соблюдения обязательных требований по благоустройства  всеми контролируемыми лицами;</w:t>
      </w:r>
    </w:p>
    <w:p w:rsidR="00EA3A48" w:rsidRPr="00EA3A48" w:rsidRDefault="00EA3A48" w:rsidP="00DE0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A3A48" w:rsidRPr="00EA3A48" w:rsidRDefault="00EA3A48" w:rsidP="00DE0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предотвращение угрозы безопасности жизни и здоровья людей;</w:t>
      </w:r>
    </w:p>
    <w:p w:rsidR="00EA3A48" w:rsidRDefault="00DE0919" w:rsidP="00DE0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A3A48"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доведения обязательных требований до контролируемых лиц, повышение информирова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нности о способах их соблюдения;</w:t>
      </w:r>
    </w:p>
    <w:p w:rsidR="00DE0919" w:rsidRPr="00EA3A48" w:rsidRDefault="00DE0919" w:rsidP="00DE0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прозрачности системы муниципального контроля в сфере благоустройства</w:t>
      </w:r>
    </w:p>
    <w:p w:rsidR="00EA3A48" w:rsidRPr="00DE0919" w:rsidRDefault="00EA3A48" w:rsidP="00EA3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919">
        <w:rPr>
          <w:rFonts w:ascii="Times New Roman" w:eastAsia="Times New Roman" w:hAnsi="Times New Roman" w:cs="Times New Roman"/>
          <w:b/>
          <w:color w:val="26282F"/>
          <w:sz w:val="28"/>
          <w:szCs w:val="28"/>
          <w:lang w:eastAsia="ru-RU"/>
        </w:rPr>
        <w:t>Задачами профилактической работы являются:</w:t>
      </w:r>
    </w:p>
    <w:p w:rsidR="00EA3A48" w:rsidRPr="00EA3A48" w:rsidRDefault="00EA3A48" w:rsidP="00DE0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системы профилактики нарушений обязательных требований в сфере благоустройства;</w:t>
      </w:r>
    </w:p>
    <w:p w:rsidR="00EA3A48" w:rsidRPr="00EA3A48" w:rsidRDefault="00EA3A48" w:rsidP="00DE0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EA3A48" w:rsidRPr="00EA3A48" w:rsidRDefault="00EA3A48" w:rsidP="00DE0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правосознания и правовой культуры юридических лиц, индивидуал</w:t>
      </w:r>
      <w:r w:rsidR="00DE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 предпринимателей и граждан;</w:t>
      </w:r>
    </w:p>
    <w:p w:rsidR="00DE0919" w:rsidRDefault="00DE0919" w:rsidP="00DE0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E09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   причин, факторов и условий, способствующих возможному причинению вреда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E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E0919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ущерба) охраняемым законным ценностям и нарушению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3A48" w:rsidRPr="00EA3A48" w:rsidRDefault="00DE0919" w:rsidP="00DE0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уровня административной нагрузки на организации, граждан, осуществляющих предпринимательскую деятельность.</w:t>
      </w:r>
      <w:r w:rsidR="00EA3A48" w:rsidRPr="00EA3A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3A48" w:rsidRPr="00EA3A48" w:rsidRDefault="00EA3A48" w:rsidP="00EA3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Перечень профилактических мероприятий</w:t>
      </w:r>
    </w:p>
    <w:p w:rsidR="00EA3A48" w:rsidRPr="00EA3A48" w:rsidRDefault="00EA3A48" w:rsidP="00EA3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3A48" w:rsidRPr="00EA3A48" w:rsidRDefault="00EA3A48" w:rsidP="00EA3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муниципального контроля в соответствии с п.11 Положения о контроле  могут проводиться следующие виды профилактических мероприятий:</w:t>
      </w:r>
    </w:p>
    <w:p w:rsidR="00EA3A48" w:rsidRPr="00EA3A48" w:rsidRDefault="00EA3A48" w:rsidP="00EA3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информирование;</w:t>
      </w:r>
    </w:p>
    <w:p w:rsidR="00EA3A48" w:rsidRPr="00EA3A48" w:rsidRDefault="00EA3A48" w:rsidP="00EA3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 консультирование;</w:t>
      </w:r>
    </w:p>
    <w:p w:rsidR="00EA3A48" w:rsidRPr="00EA3A48" w:rsidRDefault="00EA3A48" w:rsidP="00EA3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обобщение правоприменительной практики;</w:t>
      </w:r>
    </w:p>
    <w:p w:rsidR="00EA3A48" w:rsidRPr="00EA3A48" w:rsidRDefault="00EA3A48" w:rsidP="00EA3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объявление предостережения.</w:t>
      </w:r>
    </w:p>
    <w:p w:rsidR="00EA3A48" w:rsidRPr="00EA3A48" w:rsidRDefault="00EA3A48" w:rsidP="00EA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4847"/>
        <w:gridCol w:w="2054"/>
        <w:gridCol w:w="2090"/>
      </w:tblGrid>
      <w:tr w:rsidR="00EA3A48" w:rsidRPr="00EA3A48" w:rsidTr="008E5187"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48" w:rsidRPr="00EA3A48" w:rsidRDefault="00EA3A48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EA3A48" w:rsidRPr="00EA3A48" w:rsidRDefault="00EA3A48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3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A3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48" w:rsidRPr="00EA3A48" w:rsidRDefault="00EA3A48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EA3A48" w:rsidRPr="00EA3A48" w:rsidRDefault="00EA3A48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48" w:rsidRPr="00EA3A48" w:rsidRDefault="00EA3A48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48" w:rsidRPr="00EA3A48" w:rsidRDefault="00EA3A48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EA3A48" w:rsidRPr="00EA3A48" w:rsidTr="008E5187">
        <w:trPr>
          <w:trHeight w:val="328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48" w:rsidRPr="00EA3A48" w:rsidRDefault="00EA3A48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48" w:rsidRPr="00EA3A48" w:rsidRDefault="00EA3A48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48" w:rsidRPr="00EA3A48" w:rsidRDefault="00EA3A48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48" w:rsidRPr="00EA3A48" w:rsidRDefault="00EA3A48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A3300" w:rsidRPr="00EA3A48" w:rsidTr="008E5187">
        <w:trPr>
          <w:trHeight w:val="8535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300" w:rsidRPr="008E5187" w:rsidRDefault="004A3300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4A3300" w:rsidRPr="008E5187" w:rsidRDefault="004A3300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300" w:rsidRPr="008E5187" w:rsidRDefault="004A3300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Информирование.</w:t>
            </w:r>
          </w:p>
          <w:p w:rsidR="004A3300" w:rsidRPr="008E5187" w:rsidRDefault="004A3300" w:rsidP="000F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Размещение на </w:t>
            </w:r>
            <w:r w:rsidRPr="008E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официальном сайте Администрации Михайловского района в информационной сети интернет</w:t>
            </w:r>
            <w:r w:rsidRPr="008E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  <w:p w:rsidR="004A3300" w:rsidRPr="008E5187" w:rsidRDefault="004A3300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4A3300" w:rsidRPr="008E5187" w:rsidRDefault="004A3300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300" w:rsidRPr="008E5187" w:rsidRDefault="004A3300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 по мере необходимости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300" w:rsidRPr="008E5187" w:rsidRDefault="004A3300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4A3300" w:rsidRPr="008E5187" w:rsidRDefault="004A3300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осуществление муниципального контроля в соответствии с должностной инструкцией </w:t>
            </w:r>
          </w:p>
          <w:p w:rsidR="004A3300" w:rsidRPr="008E5187" w:rsidRDefault="004A3300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3A48" w:rsidRPr="00EA3A48" w:rsidTr="008E5187"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48" w:rsidRPr="008E5187" w:rsidRDefault="007061BE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48" w:rsidRPr="008E5187" w:rsidRDefault="00EA3A48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Консультирование  в устной либо письменной форме контролируемых лиц или их представителей  по вопросам соблюдения обязательных требований в сфере благоустройства</w:t>
            </w:r>
            <w:r w:rsidR="004A3300" w:rsidRPr="008E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4A3300" w:rsidRPr="008E5187" w:rsidRDefault="004A3300" w:rsidP="0070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случае если в течени</w:t>
            </w:r>
            <w:proofErr w:type="gramStart"/>
            <w:r w:rsidRPr="008E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proofErr w:type="gramEnd"/>
            <w:r w:rsidRPr="008E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календарного </w:t>
            </w:r>
            <w:r w:rsidRPr="008E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года поступило 5 и более однотипных ( по одним и тем же вопросам) обращений контр</w:t>
            </w:r>
            <w:r w:rsidR="007061BE" w:rsidRPr="008E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8E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лируемых лиц,</w:t>
            </w:r>
            <w:r w:rsidR="007061BE" w:rsidRPr="008E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их представителей по указанным вопросам,</w:t>
            </w:r>
            <w:r w:rsidRPr="008E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консультирование</w:t>
            </w:r>
            <w:r w:rsidR="007061BE" w:rsidRPr="008E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осуществляется посредством размещения на официальном сайте в сети « Интернет» письменного разъяснения, подписанного уполномоченным должностным лицом.  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48" w:rsidRPr="008E5187" w:rsidRDefault="00EA3A48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 течени</w:t>
            </w:r>
            <w:proofErr w:type="gramStart"/>
            <w:r w:rsidRPr="008E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proofErr w:type="gramEnd"/>
            <w:r w:rsidRPr="008E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 по мере поступления обращений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48" w:rsidRPr="008E5187" w:rsidRDefault="00EA3A48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EA3A48" w:rsidRPr="008E5187" w:rsidRDefault="00EA3A48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осуществление муниципального </w:t>
            </w:r>
            <w:r w:rsidRPr="008E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контроля в соответствии с должностной инструкцией</w:t>
            </w:r>
          </w:p>
        </w:tc>
      </w:tr>
      <w:tr w:rsidR="00EA3A48" w:rsidRPr="00EA3A48" w:rsidTr="008E5187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48" w:rsidRPr="008E5187" w:rsidRDefault="007061BE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48" w:rsidRPr="008E5187" w:rsidRDefault="00EA3A48" w:rsidP="004A3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Обобщение правоприменительной практики.  Не реже одного раза в год осуществляется  обобщение правоприменительной практики по  муниципальному контролю в сфере благоустройства. 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48" w:rsidRPr="008E5187" w:rsidRDefault="004A3300" w:rsidP="0070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IV </w:t>
            </w:r>
            <w:r w:rsidR="007061BE" w:rsidRPr="008E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квартал 2023 года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48" w:rsidRPr="008E5187" w:rsidRDefault="00EA3A48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EA3A48" w:rsidRPr="008E5187" w:rsidRDefault="00EA3A48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EA3A48" w:rsidRPr="00EA3A48" w:rsidTr="008E5187"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48" w:rsidRPr="008E5187" w:rsidRDefault="007061BE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3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48" w:rsidRPr="008E5187" w:rsidRDefault="00EA3A48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Объявление предостережений.   При наличии сведений о готовящихся нарушениях обязательных требований или признаках нарушений обязательных требований  объявляется  предостережение о недопустимости нарушения обязательных требований  в сфере благоустройства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48" w:rsidRPr="008E5187" w:rsidRDefault="00EA3A48" w:rsidP="00706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течение года </w:t>
            </w:r>
            <w:r w:rsidR="007061BE" w:rsidRPr="008E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 при наличии оснований предусмотренных</w:t>
            </w:r>
          </w:p>
          <w:p w:rsidR="007061BE" w:rsidRPr="008E5187" w:rsidRDefault="007061BE" w:rsidP="0070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ст.49, ФЗ-248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48" w:rsidRPr="008E5187" w:rsidRDefault="00EA3A48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EA3A48" w:rsidRPr="008E5187" w:rsidRDefault="00EA3A48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7061BE" w:rsidRPr="00EA3A48" w:rsidTr="008E5187"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1BE" w:rsidRPr="008E5187" w:rsidRDefault="007061BE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3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1BE" w:rsidRPr="008E5187" w:rsidRDefault="007061BE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Профилактический визит.</w:t>
            </w:r>
          </w:p>
          <w:p w:rsidR="007061BE" w:rsidRPr="008E5187" w:rsidRDefault="007061BE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Проводится в форме профилактической беседы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1BE" w:rsidRPr="008E5187" w:rsidRDefault="007061BE" w:rsidP="00706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</w:t>
            </w:r>
            <w:proofErr w:type="gramStart"/>
            <w:r w:rsidRPr="008E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proofErr w:type="gramEnd"/>
            <w:r w:rsidRPr="008E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1BE" w:rsidRPr="008E5187" w:rsidRDefault="007061BE" w:rsidP="0070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061BE" w:rsidRPr="008E5187" w:rsidRDefault="007061BE" w:rsidP="00706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7061BE" w:rsidRPr="00EA3A48" w:rsidTr="008E5187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1BE" w:rsidRPr="008E5187" w:rsidRDefault="007061BE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1BE" w:rsidRPr="008E5187" w:rsidRDefault="007061BE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1BE" w:rsidRPr="008E5187" w:rsidRDefault="007061BE" w:rsidP="00706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1BE" w:rsidRPr="008E5187" w:rsidRDefault="007061BE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A3A48" w:rsidRPr="00EA3A48" w:rsidRDefault="00EA3A48" w:rsidP="00EA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187" w:rsidRDefault="008E5187" w:rsidP="00EA3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187" w:rsidRDefault="008E5187" w:rsidP="00EA3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187" w:rsidRDefault="008E5187" w:rsidP="00EA3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187" w:rsidRDefault="008E5187" w:rsidP="00EA3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187" w:rsidRDefault="008E5187" w:rsidP="00EA3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3A48" w:rsidRPr="00095F00" w:rsidRDefault="00EA3A48" w:rsidP="00EA3A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F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4. Показатели результативности и эффективности </w:t>
      </w:r>
      <w:proofErr w:type="gramStart"/>
      <w:r w:rsidR="008E5187" w:rsidRPr="00095F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095F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рограммы</w:t>
      </w:r>
      <w:r w:rsidR="007061BE" w:rsidRPr="00095F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профилактики рисков причинения вреда</w:t>
      </w:r>
      <w:proofErr w:type="gramEnd"/>
      <w:r w:rsidR="008E5187" w:rsidRPr="00095F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9"/>
        <w:gridCol w:w="2632"/>
      </w:tblGrid>
      <w:tr w:rsidR="00EA3A48" w:rsidRPr="00EA3A48" w:rsidTr="00EA3A48">
        <w:tc>
          <w:tcPr>
            <w:tcW w:w="3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48" w:rsidRPr="00EA3A48" w:rsidRDefault="00EA3A48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Наименование показателя</w:t>
            </w:r>
          </w:p>
        </w:tc>
        <w:tc>
          <w:tcPr>
            <w:tcW w:w="1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48" w:rsidRPr="00EA3A48" w:rsidRDefault="00EA3A48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EA3A48" w:rsidRPr="00EA3A48" w:rsidTr="00EA3A48">
        <w:tc>
          <w:tcPr>
            <w:tcW w:w="3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48" w:rsidRPr="00EA3A48" w:rsidRDefault="00EA3A48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48" w:rsidRPr="00EA3A48" w:rsidRDefault="00EA3A48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A3A48" w:rsidRPr="00EA3A48" w:rsidTr="00EA3A48">
        <w:tc>
          <w:tcPr>
            <w:tcW w:w="3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48" w:rsidRPr="00EA3A48" w:rsidRDefault="00EA3A48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48" w:rsidRPr="00EA3A48" w:rsidRDefault="00EA3A48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EA3A48" w:rsidRPr="00EA3A48" w:rsidTr="00EA3A48">
        <w:tc>
          <w:tcPr>
            <w:tcW w:w="3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48" w:rsidRPr="00EA3A48" w:rsidRDefault="00EA3A48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48" w:rsidRPr="00EA3A48" w:rsidRDefault="00EA3A48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EA3A48" w:rsidRPr="00EA3A48" w:rsidTr="00EA3A48">
        <w:tc>
          <w:tcPr>
            <w:tcW w:w="3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48" w:rsidRPr="00EA3A48" w:rsidRDefault="00EA3A48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</w:t>
            </w:r>
            <w:r w:rsidRPr="008E5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сайте </w:t>
            </w:r>
            <w:r w:rsidR="008E5187" w:rsidRPr="008E5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Михайловского района</w:t>
            </w:r>
            <w:r w:rsidR="008E5187" w:rsidRPr="00EA3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3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48" w:rsidRPr="00EA3A48" w:rsidRDefault="00EA3A48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EA3A48" w:rsidRPr="00EA3A48" w:rsidTr="00EA3A48">
        <w:tc>
          <w:tcPr>
            <w:tcW w:w="3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48" w:rsidRPr="00EA3A48" w:rsidRDefault="00EA3A48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48" w:rsidRPr="00EA3A48" w:rsidRDefault="00EA3A48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EA3A48" w:rsidRPr="00EA3A48" w:rsidTr="00EA3A48">
        <w:tc>
          <w:tcPr>
            <w:tcW w:w="3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48" w:rsidRPr="00EA3A48" w:rsidRDefault="00EA3A48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48" w:rsidRPr="00EA3A48" w:rsidRDefault="00EA3A48" w:rsidP="00EA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100% мероприятий, предусмотренных перечнем</w:t>
            </w:r>
          </w:p>
        </w:tc>
      </w:tr>
    </w:tbl>
    <w:p w:rsidR="00EA3A48" w:rsidRPr="00EA3A48" w:rsidRDefault="00EA3A48" w:rsidP="00EA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7626" w:rsidRPr="005C7626" w:rsidRDefault="005C7626" w:rsidP="005C76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5C76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Предложения к программе профилактики принимаются с 1октября по 1 ноября 2022 года по адресу: 658930 Алтайский край, Михайловский район. </w:t>
      </w:r>
      <w:proofErr w:type="spellStart"/>
      <w:r w:rsidRPr="005C7626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5C7626">
        <w:rPr>
          <w:rFonts w:ascii="Times New Roman" w:eastAsia="Calibri" w:hAnsi="Times New Roman" w:cs="Times New Roman"/>
          <w:sz w:val="28"/>
          <w:szCs w:val="28"/>
          <w:lang w:eastAsia="ru-RU"/>
        </w:rPr>
        <w:t>.М</w:t>
      </w:r>
      <w:proofErr w:type="gramEnd"/>
      <w:r w:rsidRPr="005C7626">
        <w:rPr>
          <w:rFonts w:ascii="Times New Roman" w:eastAsia="Calibri" w:hAnsi="Times New Roman" w:cs="Times New Roman"/>
          <w:sz w:val="28"/>
          <w:szCs w:val="28"/>
          <w:lang w:eastAsia="ru-RU"/>
        </w:rPr>
        <w:t>ихайловское</w:t>
      </w:r>
      <w:proofErr w:type="spellEnd"/>
      <w:r w:rsidRPr="005C7626">
        <w:rPr>
          <w:rFonts w:ascii="Times New Roman" w:eastAsia="Calibri" w:hAnsi="Times New Roman" w:cs="Times New Roman"/>
          <w:sz w:val="28"/>
          <w:szCs w:val="28"/>
          <w:lang w:eastAsia="ru-RU"/>
        </w:rPr>
        <w:t>, ул. Садовая 15,тел :8 385(70)22401</w:t>
      </w:r>
      <w:r w:rsidRPr="005C762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</w:p>
    <w:p w:rsidR="005C7626" w:rsidRPr="005C7626" w:rsidRDefault="005C7626" w:rsidP="005C76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адрес электронной почты: </w:t>
      </w:r>
      <w:proofErr w:type="spellStart"/>
      <w:r w:rsidRPr="005C762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mhladm</w:t>
      </w:r>
      <w:proofErr w:type="spellEnd"/>
      <w:r w:rsidRPr="005C7626">
        <w:rPr>
          <w:rFonts w:ascii="Times New Roman" w:eastAsia="Calibri" w:hAnsi="Times New Roman" w:cs="Times New Roman"/>
          <w:sz w:val="28"/>
          <w:szCs w:val="28"/>
          <w:lang w:eastAsia="ru-RU"/>
        </w:rPr>
        <w:t>58@</w:t>
      </w:r>
      <w:r w:rsidRPr="005C762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5C762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Pr="005C762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5C76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40184" w:rsidRDefault="00640184"/>
    <w:sectPr w:rsidR="00640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221B6"/>
    <w:multiLevelType w:val="multilevel"/>
    <w:tmpl w:val="EA3E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787667"/>
    <w:multiLevelType w:val="multilevel"/>
    <w:tmpl w:val="31BE9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38"/>
    <w:rsid w:val="00095F00"/>
    <w:rsid w:val="000E2BE9"/>
    <w:rsid w:val="000F20F3"/>
    <w:rsid w:val="002E2959"/>
    <w:rsid w:val="00357C19"/>
    <w:rsid w:val="004A3300"/>
    <w:rsid w:val="004B20B7"/>
    <w:rsid w:val="0056702B"/>
    <w:rsid w:val="005C7626"/>
    <w:rsid w:val="00640184"/>
    <w:rsid w:val="006B4537"/>
    <w:rsid w:val="006C5756"/>
    <w:rsid w:val="006F559D"/>
    <w:rsid w:val="007061BE"/>
    <w:rsid w:val="008E5187"/>
    <w:rsid w:val="00940DFE"/>
    <w:rsid w:val="00B04732"/>
    <w:rsid w:val="00B90CB1"/>
    <w:rsid w:val="00C720A9"/>
    <w:rsid w:val="00D365FE"/>
    <w:rsid w:val="00DE0919"/>
    <w:rsid w:val="00EA3A48"/>
    <w:rsid w:val="00ED4638"/>
    <w:rsid w:val="00F9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8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2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3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32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40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999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5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1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7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8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7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благоустро</dc:creator>
  <cp:lastModifiedBy>Начальник благоустро</cp:lastModifiedBy>
  <cp:revision>4</cp:revision>
  <cp:lastPrinted>2022-09-26T09:34:00Z</cp:lastPrinted>
  <dcterms:created xsi:type="dcterms:W3CDTF">2022-10-03T07:55:00Z</dcterms:created>
  <dcterms:modified xsi:type="dcterms:W3CDTF">2022-10-03T08:23:00Z</dcterms:modified>
</cp:coreProperties>
</file>